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xgraphic"/>
    <w:p w14:paraId="5E8BA5AC" w14:textId="7613A1A6" w:rsidR="00D57E6D" w:rsidRPr="00CB4A0F" w:rsidRDefault="00AB6A90" w:rsidP="003A7D62">
      <w:pPr>
        <w:rPr>
          <w:lang w:val="sr-Cyrl-RS"/>
        </w:rPr>
      </w:pPr>
      <w:r w:rsidRPr="00CB4A0F">
        <w:rPr>
          <w:noProof/>
          <w:lang w:val="sr-Cyrl-RS"/>
        </w:rPr>
        <mc:AlternateContent>
          <mc:Choice Requires="wps">
            <w:drawing>
              <wp:anchor distT="0" distB="0" distL="114300" distR="114300" simplePos="0" relativeHeight="251657728" behindDoc="0" locked="0" layoutInCell="0" allowOverlap="1" wp14:anchorId="3B528B7F" wp14:editId="3391A92B">
                <wp:simplePos x="0" y="0"/>
                <wp:positionH relativeFrom="column">
                  <wp:posOffset>47625</wp:posOffset>
                </wp:positionH>
                <wp:positionV relativeFrom="paragraph">
                  <wp:posOffset>-234315</wp:posOffset>
                </wp:positionV>
                <wp:extent cx="6217920" cy="0"/>
                <wp:effectExtent l="0" t="0" r="0" b="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4EC4EB"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18.45pt" to="493.3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" o:allowincell="f" strokeweight="2.25pt"/>
            </w:pict>
          </mc:Fallback>
        </mc:AlternateContent>
      </w:r>
    </w:p>
    <w:bookmarkEnd w:id="0"/>
    <w:p w14:paraId="2E5FA255" w14:textId="77777777" w:rsidR="003A7D62" w:rsidRPr="00CB4A0F" w:rsidRDefault="003A7D62" w:rsidP="003A7D62">
      <w:pPr>
        <w:rPr>
          <w:lang w:val="sr-Cyrl-RS"/>
        </w:rPr>
      </w:pPr>
    </w:p>
    <w:p w14:paraId="25E37178" w14:textId="77777777" w:rsidR="003A7D62" w:rsidRPr="00CB4A0F" w:rsidRDefault="003A7D62" w:rsidP="003A7D62">
      <w:pPr>
        <w:ind w:left="0"/>
        <w:rPr>
          <w:lang w:val="sr-Cyrl-RS"/>
        </w:rPr>
      </w:pPr>
    </w:p>
    <w:p w14:paraId="2184D339" w14:textId="77777777" w:rsidR="003A7D62" w:rsidRPr="00CB4A0F" w:rsidRDefault="003A7D62" w:rsidP="003A7D62">
      <w:pPr>
        <w:ind w:left="0"/>
        <w:rPr>
          <w:lang w:val="sr-Cyrl-RS"/>
        </w:rPr>
      </w:pPr>
    </w:p>
    <w:p w14:paraId="7FA8083F" w14:textId="192A6C99" w:rsidR="003A7D62" w:rsidRDefault="00C82F1E" w:rsidP="00341A8B">
      <w:pPr>
        <w:ind w:left="0"/>
        <w:jc w:val="center"/>
        <w:rPr>
          <w:b/>
          <w:sz w:val="36"/>
          <w:szCs w:val="36"/>
          <w:lang w:val="sr-Cyrl-RS"/>
        </w:rPr>
      </w:pPr>
      <w:r>
        <w:rPr>
          <w:b/>
          <w:sz w:val="36"/>
          <w:szCs w:val="36"/>
          <w:lang w:val="sr-Cyrl-RS"/>
        </w:rPr>
        <w:t>ОБРАЗАЦ СТРУКТУРЕ ЦЕНЕ</w:t>
      </w:r>
    </w:p>
    <w:p w14:paraId="0B94D9FD" w14:textId="5ED6E359" w:rsidR="00C82F1E" w:rsidRDefault="00C82F1E" w:rsidP="00341A8B">
      <w:pPr>
        <w:ind w:left="0"/>
        <w:jc w:val="center"/>
        <w:rPr>
          <w:b/>
          <w:sz w:val="36"/>
          <w:szCs w:val="36"/>
          <w:lang w:val="sr-Latn-RS"/>
        </w:rPr>
      </w:pPr>
      <w:r>
        <w:rPr>
          <w:b/>
          <w:sz w:val="36"/>
          <w:szCs w:val="36"/>
          <w:lang w:val="sr-Cyrl-RS"/>
        </w:rPr>
        <w:t xml:space="preserve">за јавну набавку број </w:t>
      </w:r>
      <w:r>
        <w:rPr>
          <w:b/>
          <w:sz w:val="36"/>
          <w:szCs w:val="36"/>
          <w:lang w:val="sr-Latn-RS"/>
        </w:rPr>
        <w:t>OSU-I/2025</w:t>
      </w:r>
    </w:p>
    <w:p w14:paraId="74DCC5E4" w14:textId="30CB8CF1" w:rsidR="00C82F1E" w:rsidRDefault="00C82F1E" w:rsidP="00341A8B">
      <w:pPr>
        <w:ind w:left="0"/>
        <w:jc w:val="center"/>
        <w:rPr>
          <w:b/>
          <w:sz w:val="36"/>
          <w:szCs w:val="36"/>
          <w:lang w:val="sr-Cyrl-RS"/>
        </w:rPr>
      </w:pPr>
      <w:r>
        <w:rPr>
          <w:b/>
          <w:sz w:val="36"/>
          <w:szCs w:val="36"/>
          <w:lang w:val="sr-Cyrl-RS"/>
        </w:rPr>
        <w:t>услуга мобилне и фиксне телефоније за две године</w:t>
      </w:r>
    </w:p>
    <w:p w14:paraId="0BEABCEA" w14:textId="200E1C18" w:rsidR="00C82F1E" w:rsidRPr="00C82F1E" w:rsidRDefault="00C82F1E" w:rsidP="00341A8B">
      <w:pPr>
        <w:ind w:left="0"/>
        <w:jc w:val="center"/>
        <w:rPr>
          <w:b/>
          <w:sz w:val="36"/>
          <w:szCs w:val="36"/>
          <w:lang w:val="sr-Cyrl-RS"/>
        </w:rPr>
      </w:pPr>
      <w:r>
        <w:rPr>
          <w:b/>
          <w:sz w:val="36"/>
          <w:szCs w:val="36"/>
          <w:lang w:val="sr-Cyrl-RS"/>
        </w:rPr>
        <w:t>и то за 2025. и 2026. годину</w:t>
      </w:r>
    </w:p>
    <w:p w14:paraId="6C515138" w14:textId="77777777" w:rsidR="00341A8B" w:rsidRPr="00CB4A0F" w:rsidRDefault="00341A8B" w:rsidP="00341A8B">
      <w:pPr>
        <w:ind w:left="0"/>
        <w:rPr>
          <w:lang w:val="sr-Cyrl-RS"/>
        </w:rPr>
      </w:pPr>
    </w:p>
    <w:p w14:paraId="06A5C6C3" w14:textId="77777777" w:rsidR="00341A8B" w:rsidRPr="00CB4A0F" w:rsidRDefault="00341A8B" w:rsidP="00341A8B">
      <w:pPr>
        <w:ind w:left="0"/>
        <w:rPr>
          <w:lang w:val="sr-Cyrl-RS"/>
        </w:rPr>
      </w:pPr>
    </w:p>
    <w:p w14:paraId="20C6CC3B" w14:textId="77777777" w:rsidR="00341A8B" w:rsidRPr="00CB4A0F" w:rsidRDefault="00341A8B" w:rsidP="00341A8B">
      <w:pPr>
        <w:ind w:left="0"/>
        <w:rPr>
          <w:lang w:val="sr-Cyrl-RS"/>
        </w:rPr>
      </w:pPr>
    </w:p>
    <w:p w14:paraId="0595BF6A" w14:textId="77777777" w:rsidR="00AF315A" w:rsidRPr="00CB4A0F" w:rsidRDefault="00AF315A" w:rsidP="00341A8B">
      <w:pPr>
        <w:ind w:left="0"/>
        <w:rPr>
          <w:lang w:val="sr-Cyrl-RS"/>
        </w:rPr>
      </w:pPr>
    </w:p>
    <w:p w14:paraId="2556E110" w14:textId="6C9FA9F1" w:rsidR="00A23BAB" w:rsidRPr="00CB4A0F" w:rsidRDefault="003063C3" w:rsidP="00301EC2">
      <w:pPr>
        <w:ind w:left="-426" w:right="0" w:hanging="426"/>
        <w:jc w:val="both"/>
        <w:rPr>
          <w:noProof/>
          <w:lang w:val="sr-Cyrl-RS" w:eastAsia="sr-Latn-CS"/>
        </w:rPr>
      </w:pPr>
      <w:r>
        <w:rPr>
          <w:lang w:val="sr-Cyrl-RS"/>
        </w:rPr>
        <w:t xml:space="preserve">       </w:t>
      </w:r>
      <w:r w:rsidR="00A23BAB" w:rsidRPr="00CB4A0F">
        <w:rPr>
          <w:lang w:val="sr-Cyrl-RS"/>
        </w:rPr>
        <w:t>Предмет поступка јавне набавке с</w:t>
      </w:r>
      <w:r w:rsidR="00F11F76">
        <w:rPr>
          <w:lang w:val="sr-Cyrl-RS"/>
        </w:rPr>
        <w:t>у услуге</w:t>
      </w:r>
      <w:r w:rsidR="00A23BAB" w:rsidRPr="00CB4A0F">
        <w:rPr>
          <w:lang w:val="sr-Cyrl-RS"/>
        </w:rPr>
        <w:t xml:space="preserve"> </w:t>
      </w:r>
      <w:r w:rsidR="008B1F87">
        <w:rPr>
          <w:lang w:val="sr-Cyrl-RS" w:eastAsia="sr-Latn-CS"/>
        </w:rPr>
        <w:t>електронских</w:t>
      </w:r>
      <w:r w:rsidR="00F11F76">
        <w:rPr>
          <w:lang w:val="sr-Cyrl-RS" w:eastAsia="sr-Latn-CS"/>
        </w:rPr>
        <w:t xml:space="preserve"> комуникација МОБИЛНА И ФИКСНА ТЕЛЕФОНИЈА, за две године и то 2025</w:t>
      </w:r>
      <w:r w:rsidR="00F11F76">
        <w:rPr>
          <w:lang w:val="sr-Latn-RS" w:eastAsia="sr-Latn-CS"/>
        </w:rPr>
        <w:t>.</w:t>
      </w:r>
      <w:r w:rsidR="00F11F76">
        <w:rPr>
          <w:lang w:val="sr-Cyrl-RS" w:eastAsia="sr-Latn-CS"/>
        </w:rPr>
        <w:t xml:space="preserve"> и 2026</w:t>
      </w:r>
      <w:r w:rsidR="00F11F76">
        <w:rPr>
          <w:lang w:val="sr-Latn-RS" w:eastAsia="sr-Latn-CS"/>
        </w:rPr>
        <w:t xml:space="preserve">. </w:t>
      </w:r>
      <w:r w:rsidR="00F11F76">
        <w:rPr>
          <w:lang w:val="sr-Cyrl-RS" w:eastAsia="sr-Latn-CS"/>
        </w:rPr>
        <w:t>год</w:t>
      </w:r>
      <w:r w:rsidR="00F11F76" w:rsidRPr="006324A2">
        <w:rPr>
          <w:kern w:val="24"/>
          <w:lang w:val="sr-Cyrl-RS"/>
        </w:rPr>
        <w:t>,</w:t>
      </w:r>
      <w:r w:rsidR="00F11F76">
        <w:rPr>
          <w:kern w:val="24"/>
          <w:lang w:val="sr-Cyrl-RS"/>
        </w:rPr>
        <w:t xml:space="preserve"> у свему према техничкој </w:t>
      </w:r>
      <w:r w:rsidR="008B1F87">
        <w:rPr>
          <w:kern w:val="24"/>
          <w:lang w:val="sr-Cyrl-RS"/>
        </w:rPr>
        <w:t>спецификацији</w:t>
      </w:r>
      <w:r w:rsidR="00F11F76">
        <w:rPr>
          <w:kern w:val="24"/>
          <w:lang w:val="sr-Cyrl-RS"/>
        </w:rPr>
        <w:t xml:space="preserve">. </w:t>
      </w:r>
    </w:p>
    <w:p w14:paraId="73BA8E7A" w14:textId="77777777" w:rsidR="00F11F76" w:rsidRDefault="00F11F76" w:rsidP="00A23BAB">
      <w:pPr>
        <w:ind w:left="0" w:right="0" w:firstLine="360"/>
        <w:contextualSpacing/>
        <w:jc w:val="both"/>
        <w:rPr>
          <w:b/>
          <w:color w:val="000000"/>
          <w:sz w:val="22"/>
          <w:szCs w:val="22"/>
          <w:lang w:val="sr-Cyrl-RS"/>
        </w:rPr>
      </w:pPr>
    </w:p>
    <w:p w14:paraId="24B14A1A" w14:textId="5D2AA54A" w:rsidR="00F11F76" w:rsidRDefault="00F11F76" w:rsidP="00A23BAB">
      <w:pPr>
        <w:ind w:left="0" w:right="0" w:firstLine="360"/>
        <w:contextualSpacing/>
        <w:jc w:val="both"/>
        <w:rPr>
          <w:b/>
          <w:color w:val="000000"/>
          <w:sz w:val="22"/>
          <w:szCs w:val="22"/>
          <w:lang w:val="sr-Cyrl-RS"/>
        </w:rPr>
      </w:pPr>
    </w:p>
    <w:p w14:paraId="4813EC70" w14:textId="3F625563" w:rsidR="00D93581" w:rsidRDefault="00D93581" w:rsidP="00A23BAB">
      <w:pPr>
        <w:ind w:left="0" w:right="0" w:firstLine="360"/>
        <w:contextualSpacing/>
        <w:jc w:val="both"/>
        <w:rPr>
          <w:b/>
          <w:color w:val="000000"/>
          <w:sz w:val="22"/>
          <w:szCs w:val="22"/>
          <w:lang w:val="sr-Cyrl-RS"/>
        </w:rPr>
      </w:pPr>
    </w:p>
    <w:tbl>
      <w:tblPr>
        <w:tblStyle w:val="TableGrid"/>
        <w:tblW w:w="10773" w:type="dxa"/>
        <w:tblInd w:w="-572" w:type="dxa"/>
        <w:tblLayout w:type="fixed"/>
        <w:tblLook w:val="04A0" w:firstRow="1" w:lastRow="0" w:firstColumn="1" w:lastColumn="0" w:noHBand="0" w:noVBand="1"/>
      </w:tblPr>
      <w:tblGrid>
        <w:gridCol w:w="425"/>
        <w:gridCol w:w="1118"/>
        <w:gridCol w:w="3702"/>
        <w:gridCol w:w="1134"/>
        <w:gridCol w:w="1418"/>
        <w:gridCol w:w="1559"/>
        <w:gridCol w:w="1417"/>
      </w:tblGrid>
      <w:tr w:rsidR="005D59A0" w14:paraId="12EE69E7" w14:textId="4C8D5D8E" w:rsidTr="00D64ECA">
        <w:trPr>
          <w:trHeight w:val="840"/>
        </w:trPr>
        <w:tc>
          <w:tcPr>
            <w:tcW w:w="425" w:type="dxa"/>
          </w:tcPr>
          <w:p w14:paraId="6536E0EC" w14:textId="02AC6264" w:rsidR="005D59A0" w:rsidRPr="0091585B" w:rsidRDefault="005D59A0" w:rsidP="0091585B">
            <w:pPr>
              <w:ind w:left="0" w:right="-108"/>
              <w:contextualSpacing/>
              <w:jc w:val="both"/>
              <w:rPr>
                <w:color w:val="000000"/>
                <w:sz w:val="16"/>
                <w:szCs w:val="16"/>
                <w:lang w:val="sr-Cyrl-RS"/>
              </w:rPr>
            </w:pPr>
            <w:proofErr w:type="spellStart"/>
            <w:r w:rsidRPr="0091585B">
              <w:rPr>
                <w:color w:val="000000"/>
                <w:sz w:val="16"/>
                <w:szCs w:val="16"/>
                <w:lang w:val="sr-Cyrl-RS"/>
              </w:rPr>
              <w:t>Р.б</w:t>
            </w:r>
            <w:proofErr w:type="spellEnd"/>
            <w:r w:rsidR="0091585B" w:rsidRPr="0091585B">
              <w:rPr>
                <w:color w:val="000000"/>
                <w:sz w:val="16"/>
                <w:szCs w:val="16"/>
                <w:lang w:val="sr-Cyrl-RS"/>
              </w:rPr>
              <w:t>.</w:t>
            </w:r>
          </w:p>
        </w:tc>
        <w:tc>
          <w:tcPr>
            <w:tcW w:w="1118" w:type="dxa"/>
          </w:tcPr>
          <w:p w14:paraId="59E7EC98" w14:textId="5C7E2950" w:rsidR="005D59A0" w:rsidRDefault="005D59A0" w:rsidP="00A23BAB">
            <w:pPr>
              <w:ind w:left="0" w:right="0"/>
              <w:contextualSpacing/>
              <w:jc w:val="both"/>
              <w:rPr>
                <w:b/>
                <w:color w:val="000000"/>
                <w:sz w:val="22"/>
                <w:szCs w:val="22"/>
                <w:lang w:val="sr-Cyrl-RS"/>
              </w:rPr>
            </w:pPr>
            <w:r>
              <w:rPr>
                <w:b/>
                <w:color w:val="000000"/>
                <w:sz w:val="22"/>
                <w:szCs w:val="22"/>
                <w:lang w:val="sr-Cyrl-RS"/>
              </w:rPr>
              <w:t>Назив</w:t>
            </w:r>
          </w:p>
        </w:tc>
        <w:tc>
          <w:tcPr>
            <w:tcW w:w="3702" w:type="dxa"/>
          </w:tcPr>
          <w:p w14:paraId="1F0A0CC5" w14:textId="77777777" w:rsidR="0091585B" w:rsidRPr="00D64ECA" w:rsidRDefault="0091585B" w:rsidP="00A23BAB">
            <w:pPr>
              <w:ind w:left="0" w:right="0"/>
              <w:contextualSpacing/>
              <w:jc w:val="both"/>
              <w:rPr>
                <w:b/>
                <w:color w:val="000000"/>
                <w:sz w:val="20"/>
                <w:szCs w:val="20"/>
                <w:lang w:val="sr-Cyrl-RS"/>
              </w:rPr>
            </w:pPr>
          </w:p>
          <w:p w14:paraId="055FAC8F" w14:textId="5F216419" w:rsidR="005D59A0" w:rsidRPr="00D64ECA" w:rsidRDefault="005D59A0" w:rsidP="00A23BAB">
            <w:pPr>
              <w:ind w:left="0" w:right="0"/>
              <w:contextualSpacing/>
              <w:jc w:val="both"/>
              <w:rPr>
                <w:b/>
                <w:color w:val="000000"/>
                <w:sz w:val="20"/>
                <w:szCs w:val="20"/>
                <w:lang w:val="sr-Cyrl-RS"/>
              </w:rPr>
            </w:pPr>
            <w:r w:rsidRPr="00D64ECA">
              <w:rPr>
                <w:b/>
                <w:color w:val="000000"/>
                <w:sz w:val="20"/>
                <w:szCs w:val="20"/>
                <w:lang w:val="sr-Cyrl-RS"/>
              </w:rPr>
              <w:t>Опис пакета</w:t>
            </w:r>
          </w:p>
        </w:tc>
        <w:tc>
          <w:tcPr>
            <w:tcW w:w="1134" w:type="dxa"/>
          </w:tcPr>
          <w:p w14:paraId="426B8FDD" w14:textId="04D2F9A3" w:rsidR="005D59A0" w:rsidRPr="00D64ECA" w:rsidRDefault="005D59A0" w:rsidP="00A23BAB">
            <w:pPr>
              <w:ind w:left="0" w:right="0"/>
              <w:contextualSpacing/>
              <w:jc w:val="both"/>
              <w:rPr>
                <w:b/>
                <w:color w:val="000000"/>
                <w:sz w:val="20"/>
                <w:szCs w:val="20"/>
                <w:lang w:val="sr-Cyrl-RS"/>
              </w:rPr>
            </w:pPr>
            <w:r w:rsidRPr="00D64ECA">
              <w:rPr>
                <w:b/>
                <w:color w:val="000000"/>
                <w:sz w:val="20"/>
                <w:szCs w:val="20"/>
                <w:lang w:val="sr-Cyrl-RS"/>
              </w:rPr>
              <w:t>Количина</w:t>
            </w:r>
          </w:p>
        </w:tc>
        <w:tc>
          <w:tcPr>
            <w:tcW w:w="1418" w:type="dxa"/>
          </w:tcPr>
          <w:p w14:paraId="337AE7AE" w14:textId="71CF67A5" w:rsidR="00D64ECA" w:rsidRPr="00D64ECA" w:rsidRDefault="005D59A0" w:rsidP="00D64ECA">
            <w:pPr>
              <w:ind w:left="0" w:right="0"/>
              <w:contextualSpacing/>
              <w:jc w:val="center"/>
              <w:rPr>
                <w:b/>
                <w:color w:val="000000"/>
                <w:sz w:val="20"/>
                <w:szCs w:val="20"/>
                <w:lang w:val="sr-Cyrl-RS"/>
              </w:rPr>
            </w:pPr>
            <w:r w:rsidRPr="00D64ECA">
              <w:rPr>
                <w:b/>
                <w:color w:val="000000"/>
                <w:sz w:val="20"/>
                <w:szCs w:val="20"/>
                <w:lang w:val="sr-Cyrl-RS"/>
              </w:rPr>
              <w:t>Цена пакета РСД без ПДВ на месечном нивоу</w:t>
            </w:r>
          </w:p>
        </w:tc>
        <w:tc>
          <w:tcPr>
            <w:tcW w:w="1559" w:type="dxa"/>
          </w:tcPr>
          <w:p w14:paraId="0D16C240" w14:textId="488A8344" w:rsidR="005D59A0" w:rsidRPr="00D64ECA" w:rsidRDefault="005D59A0" w:rsidP="00D64ECA">
            <w:pPr>
              <w:ind w:left="0" w:right="0"/>
              <w:contextualSpacing/>
              <w:jc w:val="center"/>
              <w:rPr>
                <w:b/>
                <w:color w:val="000000"/>
                <w:sz w:val="20"/>
                <w:szCs w:val="20"/>
                <w:lang w:val="sr-Cyrl-RS"/>
              </w:rPr>
            </w:pPr>
            <w:r w:rsidRPr="00D64ECA">
              <w:rPr>
                <w:b/>
                <w:color w:val="000000"/>
                <w:sz w:val="20"/>
                <w:szCs w:val="20"/>
                <w:lang w:val="sr-Cyrl-RS"/>
              </w:rPr>
              <w:t>Укупно РСД без ПДВ за месец дана</w:t>
            </w:r>
          </w:p>
        </w:tc>
        <w:tc>
          <w:tcPr>
            <w:tcW w:w="1417" w:type="dxa"/>
          </w:tcPr>
          <w:p w14:paraId="3D26C207" w14:textId="38C2CBF9" w:rsidR="005D59A0" w:rsidRPr="00D64ECA" w:rsidRDefault="005D59A0" w:rsidP="00D64ECA">
            <w:pPr>
              <w:ind w:left="0" w:right="0"/>
              <w:contextualSpacing/>
              <w:jc w:val="center"/>
              <w:rPr>
                <w:b/>
                <w:color w:val="000000"/>
                <w:sz w:val="20"/>
                <w:szCs w:val="20"/>
                <w:lang w:val="sr-Cyrl-RS"/>
              </w:rPr>
            </w:pPr>
            <w:r w:rsidRPr="00D64ECA">
              <w:rPr>
                <w:b/>
                <w:color w:val="000000"/>
                <w:sz w:val="20"/>
                <w:szCs w:val="20"/>
                <w:lang w:val="sr-Cyrl-RS"/>
              </w:rPr>
              <w:t>Укупно РСД без ПДВ за две године</w:t>
            </w:r>
          </w:p>
        </w:tc>
      </w:tr>
      <w:tr w:rsidR="005D59A0" w14:paraId="17031CAF" w14:textId="66042741" w:rsidTr="00D64ECA">
        <w:trPr>
          <w:trHeight w:val="243"/>
        </w:trPr>
        <w:tc>
          <w:tcPr>
            <w:tcW w:w="425" w:type="dxa"/>
          </w:tcPr>
          <w:p w14:paraId="5F6170D9" w14:textId="5653BE8A" w:rsidR="005D59A0" w:rsidRDefault="005D59A0" w:rsidP="00A23BAB">
            <w:pPr>
              <w:ind w:left="0" w:right="0"/>
              <w:contextualSpacing/>
              <w:jc w:val="both"/>
              <w:rPr>
                <w:b/>
                <w:color w:val="000000"/>
                <w:sz w:val="22"/>
                <w:szCs w:val="22"/>
                <w:lang w:val="sr-Cyrl-RS"/>
              </w:rPr>
            </w:pPr>
            <w:r>
              <w:rPr>
                <w:b/>
                <w:color w:val="000000"/>
                <w:sz w:val="22"/>
                <w:szCs w:val="22"/>
                <w:lang w:val="sr-Cyrl-RS"/>
              </w:rPr>
              <w:t>1</w:t>
            </w:r>
          </w:p>
        </w:tc>
        <w:tc>
          <w:tcPr>
            <w:tcW w:w="1118" w:type="dxa"/>
          </w:tcPr>
          <w:p w14:paraId="2956EACA" w14:textId="5BB6ABF2" w:rsidR="005D59A0" w:rsidRDefault="005D59A0" w:rsidP="00A23BAB">
            <w:pPr>
              <w:ind w:left="0" w:right="0"/>
              <w:contextualSpacing/>
              <w:jc w:val="both"/>
              <w:rPr>
                <w:b/>
                <w:color w:val="000000"/>
                <w:sz w:val="22"/>
                <w:szCs w:val="22"/>
                <w:lang w:val="sr-Cyrl-RS"/>
              </w:rPr>
            </w:pPr>
            <w:r>
              <w:rPr>
                <w:b/>
                <w:color w:val="000000"/>
                <w:sz w:val="22"/>
                <w:szCs w:val="22"/>
                <w:lang w:val="sr-Cyrl-RS"/>
              </w:rPr>
              <w:t>Пакет 1</w:t>
            </w:r>
          </w:p>
        </w:tc>
        <w:tc>
          <w:tcPr>
            <w:tcW w:w="3702" w:type="dxa"/>
          </w:tcPr>
          <w:p w14:paraId="38331BEF" w14:textId="29B3698F" w:rsidR="005D59A0" w:rsidRDefault="005D59A0" w:rsidP="00D64ECA">
            <w:pPr>
              <w:ind w:left="0" w:right="0"/>
              <w:contextualSpacing/>
              <w:jc w:val="both"/>
              <w:rPr>
                <w:b/>
                <w:color w:val="000000"/>
                <w:sz w:val="22"/>
                <w:szCs w:val="22"/>
                <w:lang w:val="sr-Cyrl-RS"/>
              </w:rPr>
            </w:pPr>
            <w:r w:rsidRPr="00A16B7E">
              <w:rPr>
                <w:lang w:val="sr-Cyrl-RS"/>
              </w:rPr>
              <w:t>Неограничени бесплатни разговори унутар групе наручиоца за фиксне и мобилне телефоне,  минути и поруке ка свим мрежама у Србији 250/250,  затим 1ГБ интернета по максималној брзини, након чега се наставља бесплатно коришћење интернета по смањеној брзини до краја текућег месеца</w:t>
            </w:r>
          </w:p>
        </w:tc>
        <w:tc>
          <w:tcPr>
            <w:tcW w:w="1134" w:type="dxa"/>
          </w:tcPr>
          <w:p w14:paraId="7222A709" w14:textId="77777777" w:rsidR="005D59A0" w:rsidRDefault="005D59A0" w:rsidP="00D64ECA">
            <w:pPr>
              <w:ind w:left="0" w:right="0"/>
              <w:contextualSpacing/>
              <w:jc w:val="center"/>
              <w:rPr>
                <w:b/>
                <w:color w:val="000000"/>
                <w:sz w:val="22"/>
                <w:szCs w:val="22"/>
                <w:lang w:val="sr-Cyrl-RS"/>
              </w:rPr>
            </w:pPr>
          </w:p>
          <w:p w14:paraId="583453EF" w14:textId="77777777" w:rsidR="00F85E94" w:rsidRDefault="00F85E94" w:rsidP="00D64ECA">
            <w:pPr>
              <w:ind w:left="0" w:right="0"/>
              <w:contextualSpacing/>
              <w:jc w:val="center"/>
              <w:rPr>
                <w:b/>
                <w:color w:val="000000"/>
                <w:sz w:val="22"/>
                <w:szCs w:val="22"/>
                <w:lang w:val="sr-Cyrl-RS"/>
              </w:rPr>
            </w:pPr>
          </w:p>
          <w:p w14:paraId="03E51E83" w14:textId="77777777" w:rsidR="00F85E94" w:rsidRDefault="00F85E94" w:rsidP="00D64ECA">
            <w:pPr>
              <w:ind w:left="0" w:right="0"/>
              <w:contextualSpacing/>
              <w:jc w:val="center"/>
              <w:rPr>
                <w:b/>
                <w:color w:val="000000"/>
                <w:sz w:val="22"/>
                <w:szCs w:val="22"/>
                <w:lang w:val="sr-Cyrl-RS"/>
              </w:rPr>
            </w:pPr>
          </w:p>
          <w:p w14:paraId="5AAD6A64" w14:textId="77777777" w:rsidR="00F85E94" w:rsidRDefault="00F85E94" w:rsidP="00D64ECA">
            <w:pPr>
              <w:ind w:left="0" w:right="0"/>
              <w:contextualSpacing/>
              <w:jc w:val="center"/>
              <w:rPr>
                <w:b/>
                <w:color w:val="000000"/>
                <w:sz w:val="22"/>
                <w:szCs w:val="22"/>
                <w:lang w:val="sr-Cyrl-RS"/>
              </w:rPr>
            </w:pPr>
          </w:p>
          <w:p w14:paraId="65109EC8" w14:textId="77777777" w:rsidR="00F85E94" w:rsidRDefault="00F85E94" w:rsidP="00D64ECA">
            <w:pPr>
              <w:ind w:left="0" w:right="0"/>
              <w:contextualSpacing/>
              <w:jc w:val="center"/>
              <w:rPr>
                <w:b/>
                <w:color w:val="000000"/>
                <w:sz w:val="22"/>
                <w:szCs w:val="22"/>
                <w:lang w:val="sr-Cyrl-RS"/>
              </w:rPr>
            </w:pPr>
          </w:p>
          <w:p w14:paraId="5AA816F7" w14:textId="77777777" w:rsidR="00F85E94" w:rsidRDefault="00F85E94" w:rsidP="00D64ECA">
            <w:pPr>
              <w:ind w:left="0" w:right="0"/>
              <w:contextualSpacing/>
              <w:jc w:val="center"/>
              <w:rPr>
                <w:b/>
                <w:color w:val="000000"/>
                <w:sz w:val="22"/>
                <w:szCs w:val="22"/>
                <w:lang w:val="sr-Cyrl-RS"/>
              </w:rPr>
            </w:pPr>
          </w:p>
          <w:p w14:paraId="1BC37745" w14:textId="13E91A58" w:rsidR="00F85E94" w:rsidRDefault="00F85E94" w:rsidP="00D64ECA">
            <w:pPr>
              <w:ind w:left="0" w:right="0"/>
              <w:contextualSpacing/>
              <w:jc w:val="center"/>
              <w:rPr>
                <w:b/>
                <w:color w:val="000000"/>
                <w:sz w:val="22"/>
                <w:szCs w:val="22"/>
                <w:lang w:val="sr-Cyrl-RS"/>
              </w:rPr>
            </w:pPr>
            <w:r>
              <w:rPr>
                <w:b/>
                <w:color w:val="000000"/>
                <w:sz w:val="22"/>
                <w:szCs w:val="22"/>
                <w:lang w:val="sr-Cyrl-RS"/>
              </w:rPr>
              <w:t>37</w:t>
            </w:r>
          </w:p>
        </w:tc>
        <w:tc>
          <w:tcPr>
            <w:tcW w:w="1418" w:type="dxa"/>
          </w:tcPr>
          <w:p w14:paraId="34C34492" w14:textId="77777777" w:rsidR="005D59A0" w:rsidRDefault="005D59A0" w:rsidP="00A23BAB">
            <w:pPr>
              <w:ind w:left="0" w:right="0"/>
              <w:contextualSpacing/>
              <w:jc w:val="both"/>
              <w:rPr>
                <w:b/>
                <w:color w:val="000000"/>
                <w:sz w:val="22"/>
                <w:szCs w:val="22"/>
                <w:lang w:val="sr-Cyrl-RS"/>
              </w:rPr>
            </w:pPr>
          </w:p>
        </w:tc>
        <w:tc>
          <w:tcPr>
            <w:tcW w:w="1559" w:type="dxa"/>
          </w:tcPr>
          <w:p w14:paraId="422A58D9" w14:textId="77777777" w:rsidR="005D59A0" w:rsidRDefault="005D59A0" w:rsidP="00A23BAB">
            <w:pPr>
              <w:ind w:left="0" w:right="0"/>
              <w:contextualSpacing/>
              <w:jc w:val="both"/>
              <w:rPr>
                <w:b/>
                <w:color w:val="000000"/>
                <w:sz w:val="22"/>
                <w:szCs w:val="22"/>
                <w:lang w:val="sr-Cyrl-RS"/>
              </w:rPr>
            </w:pPr>
          </w:p>
        </w:tc>
        <w:tc>
          <w:tcPr>
            <w:tcW w:w="1417" w:type="dxa"/>
          </w:tcPr>
          <w:p w14:paraId="6D9F656E" w14:textId="77777777" w:rsidR="005D59A0" w:rsidRDefault="005D59A0" w:rsidP="00A23BAB">
            <w:pPr>
              <w:ind w:left="0" w:right="0"/>
              <w:contextualSpacing/>
              <w:jc w:val="both"/>
              <w:rPr>
                <w:b/>
                <w:color w:val="000000"/>
                <w:sz w:val="22"/>
                <w:szCs w:val="22"/>
                <w:lang w:val="sr-Cyrl-RS"/>
              </w:rPr>
            </w:pPr>
          </w:p>
        </w:tc>
      </w:tr>
      <w:tr w:rsidR="005D59A0" w14:paraId="114CFBDE" w14:textId="14065D0F" w:rsidTr="00D64ECA">
        <w:trPr>
          <w:trHeight w:val="243"/>
        </w:trPr>
        <w:tc>
          <w:tcPr>
            <w:tcW w:w="425" w:type="dxa"/>
          </w:tcPr>
          <w:p w14:paraId="6D701274" w14:textId="65C18DD2" w:rsidR="005D59A0" w:rsidRDefault="005D59A0" w:rsidP="00A23BAB">
            <w:pPr>
              <w:ind w:left="0" w:right="0"/>
              <w:contextualSpacing/>
              <w:jc w:val="both"/>
              <w:rPr>
                <w:b/>
                <w:color w:val="000000"/>
                <w:sz w:val="22"/>
                <w:szCs w:val="22"/>
                <w:lang w:val="sr-Cyrl-RS"/>
              </w:rPr>
            </w:pPr>
            <w:r>
              <w:rPr>
                <w:b/>
                <w:color w:val="000000"/>
                <w:sz w:val="22"/>
                <w:szCs w:val="22"/>
                <w:lang w:val="sr-Cyrl-RS"/>
              </w:rPr>
              <w:t>2</w:t>
            </w:r>
          </w:p>
        </w:tc>
        <w:tc>
          <w:tcPr>
            <w:tcW w:w="1118" w:type="dxa"/>
          </w:tcPr>
          <w:p w14:paraId="14766F1C" w14:textId="407BF026" w:rsidR="005D59A0" w:rsidRDefault="005D59A0" w:rsidP="00A23BAB">
            <w:pPr>
              <w:ind w:left="0" w:right="0"/>
              <w:contextualSpacing/>
              <w:jc w:val="both"/>
              <w:rPr>
                <w:b/>
                <w:color w:val="000000"/>
                <w:sz w:val="22"/>
                <w:szCs w:val="22"/>
                <w:lang w:val="sr-Cyrl-RS"/>
              </w:rPr>
            </w:pPr>
            <w:r>
              <w:rPr>
                <w:b/>
                <w:color w:val="000000"/>
                <w:sz w:val="22"/>
                <w:szCs w:val="22"/>
                <w:lang w:val="sr-Cyrl-RS"/>
              </w:rPr>
              <w:t>Пакет 2</w:t>
            </w:r>
          </w:p>
        </w:tc>
        <w:tc>
          <w:tcPr>
            <w:tcW w:w="3702" w:type="dxa"/>
          </w:tcPr>
          <w:p w14:paraId="36C9FBAD" w14:textId="77777777" w:rsidR="005D59A0" w:rsidRPr="00A16B7E" w:rsidRDefault="005D59A0" w:rsidP="00D64ECA">
            <w:pPr>
              <w:ind w:left="0" w:right="0"/>
              <w:jc w:val="both"/>
              <w:rPr>
                <w:lang w:val="sr-Cyrl-RS"/>
              </w:rPr>
            </w:pPr>
            <w:r w:rsidRPr="00A16B7E">
              <w:rPr>
                <w:lang w:val="sr-Cyrl-RS"/>
              </w:rPr>
              <w:t xml:space="preserve">Неограничени бесплатни разговори унутар групе наручиоца за фиксне и мобилне телефоне,  минути и поруке ка свим мрежама у Србији 400/400,  затим 2ГБ интернета по максималној брзини, након чега се наставља бесплатно коришћење интернета по смањеној брзини до краја текућег месеца. </w:t>
            </w:r>
          </w:p>
          <w:p w14:paraId="7F80E4C6" w14:textId="067A14A3" w:rsidR="005D59A0" w:rsidRDefault="005D59A0" w:rsidP="00D64ECA">
            <w:pPr>
              <w:ind w:left="0" w:right="0"/>
              <w:contextualSpacing/>
              <w:jc w:val="both"/>
              <w:rPr>
                <w:b/>
                <w:color w:val="000000"/>
                <w:sz w:val="22"/>
                <w:szCs w:val="22"/>
                <w:lang w:val="sr-Cyrl-RS"/>
              </w:rPr>
            </w:pPr>
          </w:p>
        </w:tc>
        <w:tc>
          <w:tcPr>
            <w:tcW w:w="1134" w:type="dxa"/>
          </w:tcPr>
          <w:p w14:paraId="6AAB50E1" w14:textId="77777777" w:rsidR="005D59A0" w:rsidRDefault="005D59A0" w:rsidP="00D64ECA">
            <w:pPr>
              <w:ind w:left="0" w:right="0"/>
              <w:contextualSpacing/>
              <w:jc w:val="center"/>
              <w:rPr>
                <w:b/>
                <w:color w:val="000000"/>
                <w:sz w:val="22"/>
                <w:szCs w:val="22"/>
                <w:lang w:val="sr-Cyrl-RS"/>
              </w:rPr>
            </w:pPr>
          </w:p>
          <w:p w14:paraId="50DA68C7" w14:textId="77777777" w:rsidR="00F85E94" w:rsidRDefault="00F85E94" w:rsidP="00D64ECA">
            <w:pPr>
              <w:ind w:left="0" w:right="0"/>
              <w:contextualSpacing/>
              <w:jc w:val="center"/>
              <w:rPr>
                <w:b/>
                <w:color w:val="000000"/>
                <w:sz w:val="22"/>
                <w:szCs w:val="22"/>
                <w:lang w:val="sr-Cyrl-RS"/>
              </w:rPr>
            </w:pPr>
          </w:p>
          <w:p w14:paraId="2529A250" w14:textId="77777777" w:rsidR="00F85E94" w:rsidRDefault="00F85E94" w:rsidP="00D64ECA">
            <w:pPr>
              <w:ind w:left="0" w:right="0"/>
              <w:contextualSpacing/>
              <w:jc w:val="center"/>
              <w:rPr>
                <w:b/>
                <w:color w:val="000000"/>
                <w:sz w:val="22"/>
                <w:szCs w:val="22"/>
                <w:lang w:val="sr-Cyrl-RS"/>
              </w:rPr>
            </w:pPr>
          </w:p>
          <w:p w14:paraId="696BF4CC" w14:textId="77777777" w:rsidR="00F85E94" w:rsidRDefault="00F85E94" w:rsidP="00D64ECA">
            <w:pPr>
              <w:ind w:left="0" w:right="0"/>
              <w:contextualSpacing/>
              <w:jc w:val="center"/>
              <w:rPr>
                <w:b/>
                <w:color w:val="000000"/>
                <w:sz w:val="22"/>
                <w:szCs w:val="22"/>
                <w:lang w:val="sr-Cyrl-RS"/>
              </w:rPr>
            </w:pPr>
          </w:p>
          <w:p w14:paraId="0ED56ADB" w14:textId="743AC6DB" w:rsidR="00F85E94" w:rsidRDefault="00F85E94" w:rsidP="00D64ECA">
            <w:pPr>
              <w:ind w:left="0" w:right="0"/>
              <w:contextualSpacing/>
              <w:jc w:val="center"/>
              <w:rPr>
                <w:b/>
                <w:color w:val="000000"/>
                <w:sz w:val="22"/>
                <w:szCs w:val="22"/>
                <w:lang w:val="sr-Cyrl-RS"/>
              </w:rPr>
            </w:pPr>
            <w:r>
              <w:rPr>
                <w:b/>
                <w:color w:val="000000"/>
                <w:sz w:val="22"/>
                <w:szCs w:val="22"/>
                <w:lang w:val="sr-Cyrl-RS"/>
              </w:rPr>
              <w:t>53</w:t>
            </w:r>
          </w:p>
        </w:tc>
        <w:tc>
          <w:tcPr>
            <w:tcW w:w="1418" w:type="dxa"/>
          </w:tcPr>
          <w:p w14:paraId="2C710ED4" w14:textId="77777777" w:rsidR="005D59A0" w:rsidRDefault="005D59A0" w:rsidP="00A23BAB">
            <w:pPr>
              <w:ind w:left="0" w:right="0"/>
              <w:contextualSpacing/>
              <w:jc w:val="both"/>
              <w:rPr>
                <w:b/>
                <w:color w:val="000000"/>
                <w:sz w:val="22"/>
                <w:szCs w:val="22"/>
                <w:lang w:val="sr-Cyrl-RS"/>
              </w:rPr>
            </w:pPr>
          </w:p>
        </w:tc>
        <w:tc>
          <w:tcPr>
            <w:tcW w:w="1559" w:type="dxa"/>
          </w:tcPr>
          <w:p w14:paraId="0852A87F" w14:textId="77777777" w:rsidR="005D59A0" w:rsidRDefault="005D59A0" w:rsidP="00A23BAB">
            <w:pPr>
              <w:ind w:left="0" w:right="0"/>
              <w:contextualSpacing/>
              <w:jc w:val="both"/>
              <w:rPr>
                <w:b/>
                <w:color w:val="000000"/>
                <w:sz w:val="22"/>
                <w:szCs w:val="22"/>
                <w:lang w:val="sr-Cyrl-RS"/>
              </w:rPr>
            </w:pPr>
          </w:p>
        </w:tc>
        <w:tc>
          <w:tcPr>
            <w:tcW w:w="1417" w:type="dxa"/>
          </w:tcPr>
          <w:p w14:paraId="6616BC91" w14:textId="77777777" w:rsidR="005D59A0" w:rsidRDefault="005D59A0" w:rsidP="00A23BAB">
            <w:pPr>
              <w:ind w:left="0" w:right="0"/>
              <w:contextualSpacing/>
              <w:jc w:val="both"/>
              <w:rPr>
                <w:b/>
                <w:color w:val="000000"/>
                <w:sz w:val="22"/>
                <w:szCs w:val="22"/>
                <w:lang w:val="sr-Cyrl-RS"/>
              </w:rPr>
            </w:pPr>
          </w:p>
        </w:tc>
      </w:tr>
      <w:tr w:rsidR="005D59A0" w14:paraId="6D2D315E" w14:textId="7903C44E" w:rsidTr="00D64ECA">
        <w:trPr>
          <w:trHeight w:val="243"/>
        </w:trPr>
        <w:tc>
          <w:tcPr>
            <w:tcW w:w="425" w:type="dxa"/>
          </w:tcPr>
          <w:p w14:paraId="51672A6C" w14:textId="4D6A9B63" w:rsidR="005D59A0" w:rsidRDefault="005D59A0" w:rsidP="00A23BAB">
            <w:pPr>
              <w:ind w:left="0" w:right="0"/>
              <w:contextualSpacing/>
              <w:jc w:val="both"/>
              <w:rPr>
                <w:b/>
                <w:color w:val="000000"/>
                <w:sz w:val="22"/>
                <w:szCs w:val="22"/>
                <w:lang w:val="sr-Cyrl-RS"/>
              </w:rPr>
            </w:pPr>
            <w:r>
              <w:rPr>
                <w:b/>
                <w:color w:val="000000"/>
                <w:sz w:val="22"/>
                <w:szCs w:val="22"/>
                <w:lang w:val="sr-Cyrl-RS"/>
              </w:rPr>
              <w:lastRenderedPageBreak/>
              <w:t>3</w:t>
            </w:r>
          </w:p>
        </w:tc>
        <w:tc>
          <w:tcPr>
            <w:tcW w:w="1118" w:type="dxa"/>
          </w:tcPr>
          <w:p w14:paraId="446AC7A6" w14:textId="3B4498D1" w:rsidR="005D59A0" w:rsidRDefault="005D59A0" w:rsidP="00A23BAB">
            <w:pPr>
              <w:ind w:left="0" w:right="0"/>
              <w:contextualSpacing/>
              <w:jc w:val="both"/>
              <w:rPr>
                <w:b/>
                <w:color w:val="000000"/>
                <w:sz w:val="22"/>
                <w:szCs w:val="22"/>
                <w:lang w:val="sr-Cyrl-RS"/>
              </w:rPr>
            </w:pPr>
            <w:r>
              <w:rPr>
                <w:b/>
                <w:color w:val="000000"/>
                <w:sz w:val="22"/>
                <w:szCs w:val="22"/>
                <w:lang w:val="sr-Cyrl-RS"/>
              </w:rPr>
              <w:t>Пакет 3</w:t>
            </w:r>
          </w:p>
        </w:tc>
        <w:tc>
          <w:tcPr>
            <w:tcW w:w="3702" w:type="dxa"/>
          </w:tcPr>
          <w:p w14:paraId="7DD3429A" w14:textId="09DB183A" w:rsidR="005D59A0" w:rsidRDefault="005D59A0" w:rsidP="00A23BAB">
            <w:pPr>
              <w:ind w:left="0" w:right="0"/>
              <w:contextualSpacing/>
              <w:jc w:val="both"/>
              <w:rPr>
                <w:b/>
                <w:color w:val="000000"/>
                <w:sz w:val="22"/>
                <w:szCs w:val="22"/>
                <w:lang w:val="sr-Cyrl-RS"/>
              </w:rPr>
            </w:pPr>
            <w:r w:rsidRPr="00A16B7E">
              <w:rPr>
                <w:lang w:val="sr-Cyrl-RS"/>
              </w:rPr>
              <w:t>Неограничени бесплатни разговори унутар групе наручиоца за фиксне и мобилне телефоне, Неограничен број бесплатних минута разговора према свим националним мобилним мрежама и фиксној мрежи у оквиру дефинисане претплате Неограничен број бесплатних СМС порука по броју,  затим 10 ГБ интернета по максималној брзини, након чега се наставља бесплатно коришћење интернета по смањеној брзини до краја текућег месеца</w:t>
            </w:r>
          </w:p>
        </w:tc>
        <w:tc>
          <w:tcPr>
            <w:tcW w:w="1134" w:type="dxa"/>
          </w:tcPr>
          <w:p w14:paraId="265C8248" w14:textId="77777777" w:rsidR="005D59A0" w:rsidRDefault="005D59A0" w:rsidP="00D64ECA">
            <w:pPr>
              <w:ind w:left="0" w:right="0"/>
              <w:contextualSpacing/>
              <w:jc w:val="center"/>
              <w:rPr>
                <w:b/>
                <w:color w:val="000000"/>
                <w:sz w:val="22"/>
                <w:szCs w:val="22"/>
                <w:lang w:val="sr-Cyrl-RS"/>
              </w:rPr>
            </w:pPr>
          </w:p>
          <w:p w14:paraId="59E59BDB" w14:textId="77777777" w:rsidR="00F85E94" w:rsidRDefault="00F85E94" w:rsidP="00D64ECA">
            <w:pPr>
              <w:ind w:left="0" w:right="0"/>
              <w:contextualSpacing/>
              <w:jc w:val="center"/>
              <w:rPr>
                <w:b/>
                <w:color w:val="000000"/>
                <w:sz w:val="22"/>
                <w:szCs w:val="22"/>
                <w:lang w:val="sr-Cyrl-RS"/>
              </w:rPr>
            </w:pPr>
          </w:p>
          <w:p w14:paraId="01B0B6E0" w14:textId="77777777" w:rsidR="00F85E94" w:rsidRDefault="00F85E94" w:rsidP="00D64ECA">
            <w:pPr>
              <w:ind w:left="0" w:right="0"/>
              <w:contextualSpacing/>
              <w:jc w:val="center"/>
              <w:rPr>
                <w:b/>
                <w:color w:val="000000"/>
                <w:sz w:val="22"/>
                <w:szCs w:val="22"/>
                <w:lang w:val="sr-Cyrl-RS"/>
              </w:rPr>
            </w:pPr>
          </w:p>
          <w:p w14:paraId="6C3CC1DC" w14:textId="77777777" w:rsidR="00F85E94" w:rsidRDefault="00F85E94" w:rsidP="00D64ECA">
            <w:pPr>
              <w:ind w:left="0" w:right="0"/>
              <w:contextualSpacing/>
              <w:jc w:val="center"/>
              <w:rPr>
                <w:b/>
                <w:color w:val="000000"/>
                <w:sz w:val="22"/>
                <w:szCs w:val="22"/>
                <w:lang w:val="sr-Cyrl-RS"/>
              </w:rPr>
            </w:pPr>
          </w:p>
          <w:p w14:paraId="212750FF" w14:textId="77777777" w:rsidR="00F85E94" w:rsidRDefault="00F85E94" w:rsidP="00D64ECA">
            <w:pPr>
              <w:ind w:left="0" w:right="0"/>
              <w:contextualSpacing/>
              <w:jc w:val="center"/>
              <w:rPr>
                <w:b/>
                <w:color w:val="000000"/>
                <w:sz w:val="22"/>
                <w:szCs w:val="22"/>
                <w:lang w:val="sr-Cyrl-RS"/>
              </w:rPr>
            </w:pPr>
          </w:p>
          <w:p w14:paraId="4CE8D1CA" w14:textId="77777777" w:rsidR="00F85E94" w:rsidRDefault="00F85E94" w:rsidP="00D64ECA">
            <w:pPr>
              <w:ind w:left="0" w:right="0"/>
              <w:contextualSpacing/>
              <w:jc w:val="center"/>
              <w:rPr>
                <w:b/>
                <w:color w:val="000000"/>
                <w:sz w:val="22"/>
                <w:szCs w:val="22"/>
                <w:lang w:val="sr-Cyrl-RS"/>
              </w:rPr>
            </w:pPr>
          </w:p>
          <w:p w14:paraId="130E486B" w14:textId="77777777" w:rsidR="00F85E94" w:rsidRDefault="00F85E94" w:rsidP="00D64ECA">
            <w:pPr>
              <w:ind w:left="0" w:right="0"/>
              <w:contextualSpacing/>
              <w:jc w:val="center"/>
              <w:rPr>
                <w:b/>
                <w:color w:val="000000"/>
                <w:sz w:val="22"/>
                <w:szCs w:val="22"/>
                <w:lang w:val="sr-Cyrl-RS"/>
              </w:rPr>
            </w:pPr>
          </w:p>
          <w:p w14:paraId="2CAF1831" w14:textId="5D8DEB81" w:rsidR="00F85E94" w:rsidRDefault="00F85E94" w:rsidP="00D64ECA">
            <w:pPr>
              <w:ind w:left="0" w:right="0"/>
              <w:contextualSpacing/>
              <w:jc w:val="center"/>
              <w:rPr>
                <w:b/>
                <w:color w:val="000000"/>
                <w:sz w:val="22"/>
                <w:szCs w:val="22"/>
                <w:lang w:val="sr-Cyrl-RS"/>
              </w:rPr>
            </w:pPr>
            <w:r>
              <w:rPr>
                <w:b/>
                <w:color w:val="000000"/>
                <w:sz w:val="22"/>
                <w:szCs w:val="22"/>
                <w:lang w:val="sr-Cyrl-RS"/>
              </w:rPr>
              <w:t>20</w:t>
            </w:r>
          </w:p>
        </w:tc>
        <w:tc>
          <w:tcPr>
            <w:tcW w:w="1418" w:type="dxa"/>
          </w:tcPr>
          <w:p w14:paraId="543FC839" w14:textId="77777777" w:rsidR="005D59A0" w:rsidRDefault="005D59A0" w:rsidP="00A23BAB">
            <w:pPr>
              <w:ind w:left="0" w:right="0"/>
              <w:contextualSpacing/>
              <w:jc w:val="both"/>
              <w:rPr>
                <w:b/>
                <w:color w:val="000000"/>
                <w:sz w:val="22"/>
                <w:szCs w:val="22"/>
                <w:lang w:val="sr-Cyrl-RS"/>
              </w:rPr>
            </w:pPr>
          </w:p>
        </w:tc>
        <w:tc>
          <w:tcPr>
            <w:tcW w:w="1559" w:type="dxa"/>
          </w:tcPr>
          <w:p w14:paraId="2DF103EE" w14:textId="77777777" w:rsidR="005D59A0" w:rsidRDefault="005D59A0" w:rsidP="00A23BAB">
            <w:pPr>
              <w:ind w:left="0" w:right="0"/>
              <w:contextualSpacing/>
              <w:jc w:val="both"/>
              <w:rPr>
                <w:b/>
                <w:color w:val="000000"/>
                <w:sz w:val="22"/>
                <w:szCs w:val="22"/>
                <w:lang w:val="sr-Cyrl-RS"/>
              </w:rPr>
            </w:pPr>
          </w:p>
        </w:tc>
        <w:tc>
          <w:tcPr>
            <w:tcW w:w="1417" w:type="dxa"/>
          </w:tcPr>
          <w:p w14:paraId="12309768" w14:textId="77777777" w:rsidR="005D59A0" w:rsidRDefault="005D59A0" w:rsidP="00A23BAB">
            <w:pPr>
              <w:ind w:left="0" w:right="0"/>
              <w:contextualSpacing/>
              <w:jc w:val="both"/>
              <w:rPr>
                <w:b/>
                <w:color w:val="000000"/>
                <w:sz w:val="22"/>
                <w:szCs w:val="22"/>
                <w:lang w:val="sr-Cyrl-RS"/>
              </w:rPr>
            </w:pPr>
          </w:p>
        </w:tc>
      </w:tr>
      <w:tr w:rsidR="005D59A0" w14:paraId="0E92D4CB" w14:textId="2507B220" w:rsidTr="00D64ECA">
        <w:trPr>
          <w:trHeight w:val="243"/>
        </w:trPr>
        <w:tc>
          <w:tcPr>
            <w:tcW w:w="425" w:type="dxa"/>
          </w:tcPr>
          <w:p w14:paraId="79CBD303" w14:textId="0DD8069A" w:rsidR="005D59A0" w:rsidRDefault="005D59A0" w:rsidP="00A23BAB">
            <w:pPr>
              <w:ind w:left="0" w:right="0"/>
              <w:contextualSpacing/>
              <w:jc w:val="both"/>
              <w:rPr>
                <w:b/>
                <w:color w:val="000000"/>
                <w:sz w:val="22"/>
                <w:szCs w:val="22"/>
                <w:lang w:val="sr-Cyrl-RS"/>
              </w:rPr>
            </w:pPr>
            <w:r>
              <w:rPr>
                <w:b/>
                <w:color w:val="000000"/>
                <w:sz w:val="22"/>
                <w:szCs w:val="22"/>
                <w:lang w:val="sr-Cyrl-RS"/>
              </w:rPr>
              <w:t>4</w:t>
            </w:r>
          </w:p>
        </w:tc>
        <w:tc>
          <w:tcPr>
            <w:tcW w:w="1118" w:type="dxa"/>
          </w:tcPr>
          <w:p w14:paraId="1774AA7F" w14:textId="34406DFC" w:rsidR="005D59A0" w:rsidRDefault="005D59A0" w:rsidP="00A23BAB">
            <w:pPr>
              <w:ind w:left="0" w:right="0"/>
              <w:contextualSpacing/>
              <w:jc w:val="both"/>
              <w:rPr>
                <w:b/>
                <w:color w:val="000000"/>
                <w:sz w:val="22"/>
                <w:szCs w:val="22"/>
                <w:lang w:val="sr-Cyrl-RS"/>
              </w:rPr>
            </w:pPr>
            <w:r>
              <w:rPr>
                <w:b/>
                <w:color w:val="000000"/>
                <w:sz w:val="22"/>
                <w:szCs w:val="22"/>
                <w:lang w:val="sr-Cyrl-RS"/>
              </w:rPr>
              <w:t>Пакет 4</w:t>
            </w:r>
          </w:p>
        </w:tc>
        <w:tc>
          <w:tcPr>
            <w:tcW w:w="3702" w:type="dxa"/>
          </w:tcPr>
          <w:p w14:paraId="1B6B21A3" w14:textId="669BDAE2" w:rsidR="005D59A0" w:rsidRDefault="005D59A0" w:rsidP="00A23BAB">
            <w:pPr>
              <w:ind w:left="0" w:right="0"/>
              <w:contextualSpacing/>
              <w:jc w:val="both"/>
              <w:rPr>
                <w:b/>
                <w:color w:val="000000"/>
                <w:sz w:val="22"/>
                <w:szCs w:val="22"/>
                <w:lang w:val="sr-Cyrl-RS"/>
              </w:rPr>
            </w:pPr>
            <w:r w:rsidRPr="00A16B7E">
              <w:rPr>
                <w:lang w:val="sr-Cyrl-RS"/>
              </w:rPr>
              <w:t>Неограничени бесплатни разговори унутар групе наручиоца за фиксне и мобилне телефоне, Неограничен број бесплатних минута разговора према свим националним мобилним мрежама и фиксној мрежи у оквиру дефинисане претплате Неограничен број бесплатних СМС порука по броју,  затим 25 ГБ интернета по максималној брзини, након чега се наставља бесплатно коришћење интернета по смањеној брзини до краја текућег месеца</w:t>
            </w:r>
          </w:p>
        </w:tc>
        <w:tc>
          <w:tcPr>
            <w:tcW w:w="1134" w:type="dxa"/>
          </w:tcPr>
          <w:p w14:paraId="2B0E6C82" w14:textId="77777777" w:rsidR="005D59A0" w:rsidRDefault="005D59A0" w:rsidP="00D64ECA">
            <w:pPr>
              <w:ind w:left="0" w:right="0"/>
              <w:contextualSpacing/>
              <w:jc w:val="center"/>
              <w:rPr>
                <w:b/>
                <w:color w:val="000000"/>
                <w:sz w:val="22"/>
                <w:szCs w:val="22"/>
                <w:lang w:val="sr-Cyrl-RS"/>
              </w:rPr>
            </w:pPr>
          </w:p>
          <w:p w14:paraId="49F3F0ED" w14:textId="77777777" w:rsidR="00F85E94" w:rsidRDefault="00F85E94" w:rsidP="00D64ECA">
            <w:pPr>
              <w:ind w:left="0" w:right="0"/>
              <w:contextualSpacing/>
              <w:jc w:val="center"/>
              <w:rPr>
                <w:b/>
                <w:color w:val="000000"/>
                <w:sz w:val="22"/>
                <w:szCs w:val="22"/>
                <w:lang w:val="sr-Cyrl-RS"/>
              </w:rPr>
            </w:pPr>
          </w:p>
          <w:p w14:paraId="627E9F66" w14:textId="77777777" w:rsidR="00F85E94" w:rsidRDefault="00F85E94" w:rsidP="00D64ECA">
            <w:pPr>
              <w:ind w:left="0" w:right="0"/>
              <w:contextualSpacing/>
              <w:jc w:val="center"/>
              <w:rPr>
                <w:b/>
                <w:color w:val="000000"/>
                <w:sz w:val="22"/>
                <w:szCs w:val="22"/>
                <w:lang w:val="sr-Cyrl-RS"/>
              </w:rPr>
            </w:pPr>
          </w:p>
          <w:p w14:paraId="18B37525" w14:textId="77777777" w:rsidR="00F85E94" w:rsidRDefault="00F85E94" w:rsidP="00D64ECA">
            <w:pPr>
              <w:ind w:left="0" w:right="0"/>
              <w:contextualSpacing/>
              <w:jc w:val="center"/>
              <w:rPr>
                <w:b/>
                <w:color w:val="000000"/>
                <w:sz w:val="22"/>
                <w:szCs w:val="22"/>
                <w:lang w:val="sr-Cyrl-RS"/>
              </w:rPr>
            </w:pPr>
          </w:p>
          <w:p w14:paraId="52A8936A" w14:textId="77777777" w:rsidR="00F85E94" w:rsidRDefault="00F85E94" w:rsidP="00D64ECA">
            <w:pPr>
              <w:ind w:left="0" w:right="0"/>
              <w:contextualSpacing/>
              <w:jc w:val="center"/>
              <w:rPr>
                <w:b/>
                <w:color w:val="000000"/>
                <w:sz w:val="22"/>
                <w:szCs w:val="22"/>
                <w:lang w:val="sr-Cyrl-RS"/>
              </w:rPr>
            </w:pPr>
          </w:p>
          <w:p w14:paraId="40F8B7A2" w14:textId="77777777" w:rsidR="00F85E94" w:rsidRDefault="00F85E94" w:rsidP="00D64ECA">
            <w:pPr>
              <w:ind w:left="0" w:right="0"/>
              <w:contextualSpacing/>
              <w:jc w:val="center"/>
              <w:rPr>
                <w:b/>
                <w:color w:val="000000"/>
                <w:sz w:val="22"/>
                <w:szCs w:val="22"/>
                <w:lang w:val="sr-Cyrl-RS"/>
              </w:rPr>
            </w:pPr>
          </w:p>
          <w:p w14:paraId="25004FE6" w14:textId="77777777" w:rsidR="00F85E94" w:rsidRDefault="00F85E94" w:rsidP="00D64ECA">
            <w:pPr>
              <w:ind w:left="0" w:right="0"/>
              <w:contextualSpacing/>
              <w:jc w:val="center"/>
              <w:rPr>
                <w:b/>
                <w:color w:val="000000"/>
                <w:sz w:val="22"/>
                <w:szCs w:val="22"/>
                <w:lang w:val="sr-Cyrl-RS"/>
              </w:rPr>
            </w:pPr>
          </w:p>
          <w:p w14:paraId="3670F011" w14:textId="77777777" w:rsidR="00F85E94" w:rsidRDefault="00F85E94" w:rsidP="00D64ECA">
            <w:pPr>
              <w:ind w:left="0" w:right="0"/>
              <w:contextualSpacing/>
              <w:jc w:val="center"/>
              <w:rPr>
                <w:b/>
                <w:color w:val="000000"/>
                <w:sz w:val="22"/>
                <w:szCs w:val="22"/>
                <w:lang w:val="sr-Cyrl-RS"/>
              </w:rPr>
            </w:pPr>
          </w:p>
          <w:p w14:paraId="77F63451" w14:textId="2890A7A1" w:rsidR="00F85E94" w:rsidRDefault="00F85E94" w:rsidP="00D64ECA">
            <w:pPr>
              <w:ind w:left="0" w:right="0"/>
              <w:contextualSpacing/>
              <w:jc w:val="center"/>
              <w:rPr>
                <w:b/>
                <w:color w:val="000000"/>
                <w:sz w:val="22"/>
                <w:szCs w:val="22"/>
                <w:lang w:val="sr-Cyrl-RS"/>
              </w:rPr>
            </w:pPr>
            <w:r>
              <w:rPr>
                <w:b/>
                <w:color w:val="000000"/>
                <w:sz w:val="22"/>
                <w:szCs w:val="22"/>
                <w:lang w:val="sr-Cyrl-RS"/>
              </w:rPr>
              <w:t>1</w:t>
            </w:r>
          </w:p>
        </w:tc>
        <w:tc>
          <w:tcPr>
            <w:tcW w:w="1418" w:type="dxa"/>
          </w:tcPr>
          <w:p w14:paraId="3B41F9EB" w14:textId="77777777" w:rsidR="005D59A0" w:rsidRDefault="005D59A0" w:rsidP="00A23BAB">
            <w:pPr>
              <w:ind w:left="0" w:right="0"/>
              <w:contextualSpacing/>
              <w:jc w:val="both"/>
              <w:rPr>
                <w:b/>
                <w:color w:val="000000"/>
                <w:sz w:val="22"/>
                <w:szCs w:val="22"/>
                <w:lang w:val="sr-Cyrl-RS"/>
              </w:rPr>
            </w:pPr>
          </w:p>
        </w:tc>
        <w:tc>
          <w:tcPr>
            <w:tcW w:w="1559" w:type="dxa"/>
          </w:tcPr>
          <w:p w14:paraId="6D1D74D3" w14:textId="77777777" w:rsidR="005D59A0" w:rsidRDefault="005D59A0" w:rsidP="00A23BAB">
            <w:pPr>
              <w:ind w:left="0" w:right="0"/>
              <w:contextualSpacing/>
              <w:jc w:val="both"/>
              <w:rPr>
                <w:b/>
                <w:color w:val="000000"/>
                <w:sz w:val="22"/>
                <w:szCs w:val="22"/>
                <w:lang w:val="sr-Cyrl-RS"/>
              </w:rPr>
            </w:pPr>
          </w:p>
        </w:tc>
        <w:tc>
          <w:tcPr>
            <w:tcW w:w="1417" w:type="dxa"/>
          </w:tcPr>
          <w:p w14:paraId="1E17B54C" w14:textId="77777777" w:rsidR="005D59A0" w:rsidRDefault="005D59A0" w:rsidP="00A23BAB">
            <w:pPr>
              <w:ind w:left="0" w:right="0"/>
              <w:contextualSpacing/>
              <w:jc w:val="both"/>
              <w:rPr>
                <w:b/>
                <w:color w:val="000000"/>
                <w:sz w:val="22"/>
                <w:szCs w:val="22"/>
                <w:lang w:val="sr-Cyrl-RS"/>
              </w:rPr>
            </w:pPr>
          </w:p>
        </w:tc>
      </w:tr>
      <w:tr w:rsidR="005D59A0" w14:paraId="06F8F899" w14:textId="1C2194EF" w:rsidTr="00D64ECA">
        <w:trPr>
          <w:trHeight w:val="486"/>
        </w:trPr>
        <w:tc>
          <w:tcPr>
            <w:tcW w:w="425" w:type="dxa"/>
          </w:tcPr>
          <w:p w14:paraId="31FA1B5B" w14:textId="3381E90F" w:rsidR="005D59A0" w:rsidRDefault="005D59A0" w:rsidP="00A23BAB">
            <w:pPr>
              <w:ind w:left="0" w:right="0"/>
              <w:contextualSpacing/>
              <w:jc w:val="both"/>
              <w:rPr>
                <w:b/>
                <w:color w:val="000000"/>
                <w:sz w:val="22"/>
                <w:szCs w:val="22"/>
                <w:lang w:val="sr-Cyrl-RS"/>
              </w:rPr>
            </w:pPr>
            <w:r>
              <w:rPr>
                <w:b/>
                <w:color w:val="000000"/>
                <w:sz w:val="22"/>
                <w:szCs w:val="22"/>
                <w:lang w:val="sr-Cyrl-RS"/>
              </w:rPr>
              <w:t>6</w:t>
            </w:r>
          </w:p>
        </w:tc>
        <w:tc>
          <w:tcPr>
            <w:tcW w:w="1118" w:type="dxa"/>
          </w:tcPr>
          <w:p w14:paraId="0D6C0301" w14:textId="14169ABD" w:rsidR="005D59A0" w:rsidRDefault="005D59A0" w:rsidP="00A23BAB">
            <w:pPr>
              <w:ind w:left="0" w:right="0"/>
              <w:contextualSpacing/>
              <w:jc w:val="both"/>
              <w:rPr>
                <w:b/>
                <w:color w:val="000000"/>
                <w:sz w:val="22"/>
                <w:szCs w:val="22"/>
                <w:lang w:val="sr-Cyrl-RS"/>
              </w:rPr>
            </w:pPr>
            <w:r>
              <w:rPr>
                <w:b/>
                <w:color w:val="000000"/>
                <w:sz w:val="22"/>
                <w:szCs w:val="22"/>
                <w:lang w:val="sr-Cyrl-RS"/>
              </w:rPr>
              <w:t>Фиксна мрежа</w:t>
            </w:r>
          </w:p>
        </w:tc>
        <w:tc>
          <w:tcPr>
            <w:tcW w:w="3702" w:type="dxa"/>
          </w:tcPr>
          <w:p w14:paraId="62F840F5" w14:textId="15BB8939" w:rsidR="005D59A0" w:rsidRDefault="005D59A0" w:rsidP="00A23BAB">
            <w:pPr>
              <w:ind w:left="0" w:right="0"/>
              <w:contextualSpacing/>
              <w:jc w:val="both"/>
              <w:rPr>
                <w:b/>
                <w:color w:val="000000"/>
                <w:sz w:val="22"/>
                <w:szCs w:val="22"/>
                <w:lang w:val="sr-Cyrl-RS"/>
              </w:rPr>
            </w:pPr>
            <w:r w:rsidRPr="00217C8E">
              <w:rPr>
                <w:lang w:val="sr-Cyrl-RS"/>
              </w:rPr>
              <w:t>Фиксне линије</w:t>
            </w:r>
            <w:r>
              <w:rPr>
                <w:lang w:val="sr-Cyrl-RS"/>
              </w:rPr>
              <w:t xml:space="preserve"> на две локације и то Вука Караџића бр. 8 и 6 Октобра бр. 9, са </w:t>
            </w:r>
            <w:r w:rsidR="00D64ECA">
              <w:rPr>
                <w:lang w:val="sr-Cyrl-RS"/>
              </w:rPr>
              <w:t>могућношћу</w:t>
            </w:r>
            <w:r>
              <w:rPr>
                <w:lang w:val="sr-Cyrl-RS"/>
              </w:rPr>
              <w:t xml:space="preserve"> преноса на нову локацију</w:t>
            </w:r>
            <w:r w:rsidR="00D64ECA">
              <w:rPr>
                <w:lang w:val="sr-Cyrl-RS"/>
              </w:rPr>
              <w:t xml:space="preserve"> на адреси: Милоша Обреновића 2.</w:t>
            </w:r>
          </w:p>
        </w:tc>
        <w:tc>
          <w:tcPr>
            <w:tcW w:w="1134" w:type="dxa"/>
          </w:tcPr>
          <w:p w14:paraId="4151A387" w14:textId="77777777" w:rsidR="005D59A0" w:rsidRDefault="005D59A0" w:rsidP="00A23BAB">
            <w:pPr>
              <w:ind w:left="0" w:right="0"/>
              <w:contextualSpacing/>
              <w:jc w:val="both"/>
              <w:rPr>
                <w:b/>
                <w:color w:val="000000"/>
                <w:sz w:val="22"/>
                <w:szCs w:val="22"/>
                <w:lang w:val="sr-Cyrl-RS"/>
              </w:rPr>
            </w:pPr>
          </w:p>
          <w:p w14:paraId="0C07FE5A" w14:textId="77777777" w:rsidR="00847776" w:rsidRDefault="00847776" w:rsidP="00A23BAB">
            <w:pPr>
              <w:ind w:left="0" w:right="0"/>
              <w:contextualSpacing/>
              <w:jc w:val="both"/>
              <w:rPr>
                <w:b/>
                <w:color w:val="000000"/>
                <w:sz w:val="22"/>
                <w:szCs w:val="22"/>
                <w:lang w:val="sr-Cyrl-RS"/>
              </w:rPr>
            </w:pPr>
          </w:p>
          <w:p w14:paraId="68E0DB1B" w14:textId="4C77B88C" w:rsidR="00847776" w:rsidRDefault="00847776" w:rsidP="00A23BAB">
            <w:pPr>
              <w:ind w:left="0" w:right="0"/>
              <w:contextualSpacing/>
              <w:jc w:val="both"/>
              <w:rPr>
                <w:b/>
                <w:color w:val="000000"/>
                <w:sz w:val="22"/>
                <w:szCs w:val="22"/>
                <w:lang w:val="sr-Cyrl-RS"/>
              </w:rPr>
            </w:pPr>
            <w:r>
              <w:rPr>
                <w:b/>
                <w:color w:val="000000"/>
                <w:sz w:val="22"/>
                <w:szCs w:val="22"/>
                <w:lang w:val="sr-Cyrl-RS"/>
              </w:rPr>
              <w:t xml:space="preserve">    </w:t>
            </w:r>
            <w:r w:rsidR="00D64ECA">
              <w:rPr>
                <w:b/>
                <w:color w:val="000000"/>
                <w:sz w:val="22"/>
                <w:szCs w:val="22"/>
                <w:lang w:val="sr-Cyrl-RS"/>
              </w:rPr>
              <w:t>7</w:t>
            </w:r>
          </w:p>
        </w:tc>
        <w:tc>
          <w:tcPr>
            <w:tcW w:w="1418" w:type="dxa"/>
          </w:tcPr>
          <w:p w14:paraId="15428E6D" w14:textId="77777777" w:rsidR="005D59A0" w:rsidRDefault="005D59A0" w:rsidP="00A23BAB">
            <w:pPr>
              <w:ind w:left="0" w:right="0"/>
              <w:contextualSpacing/>
              <w:jc w:val="both"/>
              <w:rPr>
                <w:b/>
                <w:color w:val="000000"/>
                <w:sz w:val="22"/>
                <w:szCs w:val="22"/>
                <w:lang w:val="sr-Cyrl-RS"/>
              </w:rPr>
            </w:pPr>
          </w:p>
        </w:tc>
        <w:tc>
          <w:tcPr>
            <w:tcW w:w="1559" w:type="dxa"/>
          </w:tcPr>
          <w:p w14:paraId="355EA97D" w14:textId="77777777" w:rsidR="005D59A0" w:rsidRDefault="005D59A0" w:rsidP="00A23BAB">
            <w:pPr>
              <w:ind w:left="0" w:right="0"/>
              <w:contextualSpacing/>
              <w:jc w:val="both"/>
              <w:rPr>
                <w:b/>
                <w:color w:val="000000"/>
                <w:sz w:val="22"/>
                <w:szCs w:val="22"/>
                <w:lang w:val="sr-Cyrl-RS"/>
              </w:rPr>
            </w:pPr>
          </w:p>
        </w:tc>
        <w:tc>
          <w:tcPr>
            <w:tcW w:w="1417" w:type="dxa"/>
          </w:tcPr>
          <w:p w14:paraId="0B98FB9A" w14:textId="77777777" w:rsidR="005D59A0" w:rsidRDefault="005D59A0" w:rsidP="00A23BAB">
            <w:pPr>
              <w:ind w:left="0" w:right="0"/>
              <w:contextualSpacing/>
              <w:jc w:val="both"/>
              <w:rPr>
                <w:b/>
                <w:color w:val="000000"/>
                <w:sz w:val="22"/>
                <w:szCs w:val="22"/>
                <w:lang w:val="sr-Cyrl-RS"/>
              </w:rPr>
            </w:pPr>
          </w:p>
        </w:tc>
      </w:tr>
      <w:tr w:rsidR="00BF40FD" w14:paraId="05AFF75F" w14:textId="77777777" w:rsidTr="000148B5">
        <w:trPr>
          <w:trHeight w:val="486"/>
        </w:trPr>
        <w:tc>
          <w:tcPr>
            <w:tcW w:w="425" w:type="dxa"/>
          </w:tcPr>
          <w:p w14:paraId="1E8E59A6" w14:textId="77777777" w:rsidR="00BF40FD" w:rsidRDefault="00BF40FD" w:rsidP="00A23BAB">
            <w:pPr>
              <w:ind w:left="0" w:right="0"/>
              <w:contextualSpacing/>
              <w:jc w:val="both"/>
              <w:rPr>
                <w:b/>
                <w:color w:val="000000"/>
                <w:sz w:val="22"/>
                <w:szCs w:val="22"/>
                <w:lang w:val="sr-Cyrl-RS"/>
              </w:rPr>
            </w:pPr>
          </w:p>
        </w:tc>
        <w:tc>
          <w:tcPr>
            <w:tcW w:w="8931" w:type="dxa"/>
            <w:gridSpan w:val="5"/>
          </w:tcPr>
          <w:p w14:paraId="7C74CF38" w14:textId="0C4886B1" w:rsidR="00BF40FD" w:rsidRDefault="00BF40FD" w:rsidP="00BF40FD">
            <w:pPr>
              <w:ind w:left="0" w:right="0"/>
              <w:contextualSpacing/>
              <w:jc w:val="right"/>
              <w:rPr>
                <w:b/>
                <w:color w:val="000000"/>
                <w:sz w:val="22"/>
                <w:szCs w:val="22"/>
                <w:lang w:val="sr-Cyrl-RS"/>
              </w:rPr>
            </w:pPr>
            <w:r>
              <w:rPr>
                <w:b/>
                <w:color w:val="000000"/>
                <w:sz w:val="22"/>
                <w:szCs w:val="22"/>
                <w:lang w:val="sr-Cyrl-RS"/>
              </w:rPr>
              <w:t>УКУПНО:</w:t>
            </w:r>
          </w:p>
        </w:tc>
        <w:tc>
          <w:tcPr>
            <w:tcW w:w="1417" w:type="dxa"/>
          </w:tcPr>
          <w:p w14:paraId="283EA0EA" w14:textId="77777777" w:rsidR="00BF40FD" w:rsidRDefault="00BF40FD" w:rsidP="00A23BAB">
            <w:pPr>
              <w:ind w:left="0" w:right="0"/>
              <w:contextualSpacing/>
              <w:jc w:val="both"/>
              <w:rPr>
                <w:b/>
                <w:color w:val="000000"/>
                <w:sz w:val="22"/>
                <w:szCs w:val="22"/>
                <w:lang w:val="sr-Cyrl-RS"/>
              </w:rPr>
            </w:pPr>
          </w:p>
        </w:tc>
      </w:tr>
    </w:tbl>
    <w:p w14:paraId="3A72827E" w14:textId="5604F935" w:rsidR="00D93581" w:rsidRDefault="00D93581" w:rsidP="00A23BAB">
      <w:pPr>
        <w:ind w:left="0" w:right="0" w:firstLine="360"/>
        <w:contextualSpacing/>
        <w:jc w:val="both"/>
        <w:rPr>
          <w:b/>
          <w:color w:val="000000"/>
          <w:sz w:val="22"/>
          <w:szCs w:val="22"/>
          <w:lang w:val="sr-Cyrl-RS"/>
        </w:rPr>
      </w:pPr>
    </w:p>
    <w:p w14:paraId="17D95381" w14:textId="77777777" w:rsidR="00D93581" w:rsidRDefault="00D93581" w:rsidP="00A23BAB">
      <w:pPr>
        <w:ind w:left="0" w:right="0" w:firstLine="360"/>
        <w:contextualSpacing/>
        <w:jc w:val="both"/>
        <w:rPr>
          <w:b/>
          <w:color w:val="000000"/>
          <w:sz w:val="22"/>
          <w:szCs w:val="22"/>
          <w:lang w:val="sr-Cyrl-RS"/>
        </w:rPr>
      </w:pPr>
    </w:p>
    <w:p w14:paraId="50F851C2" w14:textId="77777777" w:rsidR="00F11F76" w:rsidRDefault="00F11F76" w:rsidP="00A23BAB">
      <w:pPr>
        <w:ind w:left="0" w:right="0" w:firstLine="360"/>
        <w:contextualSpacing/>
        <w:jc w:val="both"/>
        <w:rPr>
          <w:b/>
          <w:color w:val="000000"/>
          <w:sz w:val="22"/>
          <w:szCs w:val="22"/>
          <w:lang w:val="sr-Cyrl-RS"/>
        </w:rPr>
      </w:pPr>
    </w:p>
    <w:p w14:paraId="1DF0F650" w14:textId="187C75B8" w:rsidR="00A23BAB" w:rsidRDefault="00A23BAB" w:rsidP="00A23BAB">
      <w:pPr>
        <w:ind w:left="0" w:right="0" w:firstLine="360"/>
        <w:contextualSpacing/>
        <w:jc w:val="both"/>
        <w:rPr>
          <w:b/>
          <w:color w:val="000000"/>
          <w:sz w:val="22"/>
          <w:szCs w:val="22"/>
          <w:lang w:val="sr-Cyrl-RS"/>
        </w:rPr>
      </w:pPr>
      <w:r w:rsidRPr="00AB167F">
        <w:rPr>
          <w:b/>
          <w:color w:val="000000"/>
          <w:sz w:val="22"/>
          <w:szCs w:val="22"/>
          <w:lang w:val="sr-Cyrl-RS"/>
        </w:rPr>
        <w:tab/>
      </w:r>
      <w:r w:rsidRPr="00AB167F">
        <w:rPr>
          <w:b/>
          <w:color w:val="000000"/>
          <w:sz w:val="22"/>
          <w:szCs w:val="22"/>
          <w:lang w:val="sr-Cyrl-RS"/>
        </w:rPr>
        <w:tab/>
      </w:r>
      <w:r w:rsidRPr="00AB167F">
        <w:rPr>
          <w:b/>
          <w:color w:val="000000"/>
          <w:sz w:val="22"/>
          <w:szCs w:val="22"/>
          <w:lang w:val="sr-Cyrl-RS"/>
        </w:rPr>
        <w:tab/>
      </w:r>
    </w:p>
    <w:p w14:paraId="79BCCFDC" w14:textId="5B7F17B7" w:rsidR="00D64ECA" w:rsidRDefault="00D64ECA" w:rsidP="00A23BAB">
      <w:pPr>
        <w:ind w:left="0" w:right="0" w:firstLine="360"/>
        <w:contextualSpacing/>
        <w:jc w:val="both"/>
        <w:rPr>
          <w:b/>
          <w:color w:val="000000"/>
          <w:sz w:val="22"/>
          <w:szCs w:val="22"/>
          <w:lang w:val="sr-Cyrl-RS"/>
        </w:rPr>
      </w:pPr>
    </w:p>
    <w:p w14:paraId="35BDBDCB" w14:textId="4B26E751" w:rsidR="00D64ECA" w:rsidRDefault="00D64ECA" w:rsidP="00A23BAB">
      <w:pPr>
        <w:ind w:left="0" w:right="0" w:firstLine="360"/>
        <w:contextualSpacing/>
        <w:jc w:val="both"/>
        <w:rPr>
          <w:b/>
          <w:color w:val="000000"/>
          <w:sz w:val="22"/>
          <w:szCs w:val="22"/>
          <w:lang w:val="sr-Cyrl-RS"/>
        </w:rPr>
      </w:pPr>
    </w:p>
    <w:p w14:paraId="2E84EEB6" w14:textId="3CC67F41" w:rsidR="00D64ECA" w:rsidRDefault="00D64ECA" w:rsidP="00A23BAB">
      <w:pPr>
        <w:ind w:left="0" w:right="0" w:firstLine="360"/>
        <w:contextualSpacing/>
        <w:jc w:val="both"/>
        <w:rPr>
          <w:b/>
          <w:color w:val="000000"/>
          <w:sz w:val="22"/>
          <w:szCs w:val="22"/>
          <w:lang w:val="sr-Cyrl-RS"/>
        </w:rPr>
      </w:pPr>
    </w:p>
    <w:p w14:paraId="260CB0DD" w14:textId="4FE9D65E" w:rsidR="00D64ECA" w:rsidRDefault="00D64ECA" w:rsidP="00A23BAB">
      <w:pPr>
        <w:ind w:left="0" w:right="0" w:firstLine="360"/>
        <w:contextualSpacing/>
        <w:jc w:val="both"/>
        <w:rPr>
          <w:b/>
          <w:color w:val="000000"/>
          <w:sz w:val="22"/>
          <w:szCs w:val="22"/>
          <w:lang w:val="sr-Cyrl-RS"/>
        </w:rPr>
      </w:pPr>
    </w:p>
    <w:p w14:paraId="58D1A3F2" w14:textId="7D8B65E9" w:rsidR="00D64ECA" w:rsidRDefault="00D64ECA" w:rsidP="00A23BAB">
      <w:pPr>
        <w:ind w:left="0" w:right="0" w:firstLine="360"/>
        <w:contextualSpacing/>
        <w:jc w:val="both"/>
        <w:rPr>
          <w:b/>
          <w:color w:val="000000"/>
          <w:sz w:val="22"/>
          <w:szCs w:val="22"/>
          <w:lang w:val="sr-Cyrl-RS"/>
        </w:rPr>
      </w:pPr>
    </w:p>
    <w:p w14:paraId="67D1842B" w14:textId="6BC84E72" w:rsidR="00D64ECA" w:rsidRDefault="00D64ECA" w:rsidP="00A23BAB">
      <w:pPr>
        <w:ind w:left="0" w:right="0" w:firstLine="360"/>
        <w:contextualSpacing/>
        <w:jc w:val="both"/>
        <w:rPr>
          <w:b/>
          <w:color w:val="000000"/>
          <w:sz w:val="22"/>
          <w:szCs w:val="22"/>
          <w:lang w:val="sr-Cyrl-RS"/>
        </w:rPr>
      </w:pPr>
    </w:p>
    <w:p w14:paraId="7E7649AC" w14:textId="1AF538CF" w:rsidR="00D64ECA" w:rsidRDefault="00D64ECA" w:rsidP="00A23BAB">
      <w:pPr>
        <w:ind w:left="0" w:right="0" w:firstLine="360"/>
        <w:contextualSpacing/>
        <w:jc w:val="both"/>
        <w:rPr>
          <w:b/>
          <w:color w:val="000000"/>
          <w:sz w:val="22"/>
          <w:szCs w:val="22"/>
          <w:lang w:val="sr-Cyrl-RS"/>
        </w:rPr>
      </w:pPr>
    </w:p>
    <w:p w14:paraId="4C911146" w14:textId="77777777" w:rsidR="00D64ECA" w:rsidRPr="00AB167F" w:rsidRDefault="00D64ECA" w:rsidP="00A23BAB">
      <w:pPr>
        <w:ind w:left="0" w:right="0" w:firstLine="360"/>
        <w:contextualSpacing/>
        <w:jc w:val="both"/>
        <w:rPr>
          <w:b/>
          <w:color w:val="000000"/>
          <w:sz w:val="22"/>
          <w:szCs w:val="22"/>
          <w:lang w:val="sr-Cyrl-RS"/>
        </w:rPr>
      </w:pPr>
    </w:p>
    <w:p w14:paraId="47946F27" w14:textId="328E4524" w:rsidR="00D64ECA" w:rsidRPr="00D64ECA" w:rsidRDefault="00D64ECA" w:rsidP="00D64ECA">
      <w:pPr>
        <w:tabs>
          <w:tab w:val="left" w:pos="0"/>
        </w:tabs>
        <w:suppressAutoHyphens/>
        <w:jc w:val="center"/>
        <w:rPr>
          <w:lang w:val="sr-Cyrl-RS"/>
        </w:rPr>
      </w:pPr>
      <w:r w:rsidRPr="00D64ECA">
        <w:rPr>
          <w:b/>
          <w:sz w:val="22"/>
          <w:szCs w:val="22"/>
          <w:lang w:val="sr-Cyrl-RS"/>
        </w:rPr>
        <w:lastRenderedPageBreak/>
        <w:t xml:space="preserve">Образац структуре цене </w:t>
      </w:r>
      <w:r w:rsidRPr="00D64ECA">
        <w:rPr>
          <w:lang w:val="sr-Cyrl-RS"/>
        </w:rPr>
        <w:t>саобраћаја након потрошених бесплатних минута разговора и бесплатних СМС порука</w:t>
      </w:r>
      <w:r w:rsidRPr="00D64ECA">
        <w:rPr>
          <w:b/>
          <w:sz w:val="22"/>
          <w:szCs w:val="22"/>
          <w:lang w:val="sr-Cyrl-RS"/>
        </w:rPr>
        <w:t>:</w:t>
      </w:r>
    </w:p>
    <w:p w14:paraId="247909E1" w14:textId="77777777" w:rsidR="00D64ECA" w:rsidRPr="00D64ECA" w:rsidRDefault="00D64ECA" w:rsidP="00D64ECA">
      <w:pPr>
        <w:tabs>
          <w:tab w:val="left" w:pos="0"/>
        </w:tabs>
        <w:suppressAutoHyphens/>
        <w:ind w:left="0" w:right="0"/>
        <w:rPr>
          <w:b/>
          <w:sz w:val="22"/>
          <w:szCs w:val="22"/>
          <w:lang w:val="sr-Cyrl-RS"/>
        </w:rPr>
      </w:pPr>
    </w:p>
    <w:tbl>
      <w:tblPr>
        <w:tblW w:w="10065" w:type="dxa"/>
        <w:tblInd w:w="-147" w:type="dxa"/>
        <w:tblLook w:val="0000" w:firstRow="0" w:lastRow="0" w:firstColumn="0" w:lastColumn="0" w:noHBand="0" w:noVBand="0"/>
      </w:tblPr>
      <w:tblGrid>
        <w:gridCol w:w="709"/>
        <w:gridCol w:w="5287"/>
        <w:gridCol w:w="2226"/>
        <w:gridCol w:w="1843"/>
      </w:tblGrid>
      <w:tr w:rsidR="00D64ECA" w:rsidRPr="00D64ECA" w14:paraId="0204EF7C" w14:textId="77777777" w:rsidTr="00D47D4F">
        <w:trPr>
          <w:trHeight w:val="928"/>
        </w:trPr>
        <w:tc>
          <w:tcPr>
            <w:tcW w:w="709" w:type="dxa"/>
            <w:tcBorders>
              <w:top w:val="single" w:sz="4" w:space="0" w:color="000000"/>
              <w:left w:val="single" w:sz="4" w:space="0" w:color="000000"/>
              <w:bottom w:val="single" w:sz="4" w:space="0" w:color="000000"/>
            </w:tcBorders>
          </w:tcPr>
          <w:p w14:paraId="527CC6FE" w14:textId="77777777" w:rsidR="00D64ECA" w:rsidRPr="00D64ECA" w:rsidRDefault="00D64ECA" w:rsidP="00D64ECA">
            <w:pPr>
              <w:snapToGrid w:val="0"/>
              <w:ind w:left="0" w:right="0"/>
              <w:rPr>
                <w:sz w:val="22"/>
                <w:szCs w:val="22"/>
                <w:lang w:val="sr-Cyrl-RS"/>
              </w:rPr>
            </w:pPr>
            <w:r w:rsidRPr="00D64ECA">
              <w:rPr>
                <w:sz w:val="22"/>
                <w:szCs w:val="22"/>
                <w:lang w:val="sr-Cyrl-RS"/>
              </w:rPr>
              <w:t>Ред.</w:t>
            </w:r>
          </w:p>
          <w:p w14:paraId="17EAD857" w14:textId="77777777" w:rsidR="00D64ECA" w:rsidRPr="00D64ECA" w:rsidRDefault="00D64ECA" w:rsidP="00D64ECA">
            <w:pPr>
              <w:ind w:left="0" w:right="0"/>
              <w:rPr>
                <w:sz w:val="22"/>
                <w:szCs w:val="22"/>
                <w:lang w:val="sr-Cyrl-RS"/>
              </w:rPr>
            </w:pPr>
            <w:r w:rsidRPr="00D64ECA">
              <w:rPr>
                <w:sz w:val="22"/>
                <w:szCs w:val="22"/>
                <w:lang w:val="sr-Cyrl-RS"/>
              </w:rPr>
              <w:t>Број</w:t>
            </w:r>
          </w:p>
        </w:tc>
        <w:tc>
          <w:tcPr>
            <w:tcW w:w="5287" w:type="dxa"/>
            <w:tcBorders>
              <w:top w:val="single" w:sz="4" w:space="0" w:color="000000"/>
              <w:left w:val="single" w:sz="4" w:space="0" w:color="000000"/>
              <w:bottom w:val="single" w:sz="4" w:space="0" w:color="000000"/>
            </w:tcBorders>
          </w:tcPr>
          <w:p w14:paraId="277A41D2" w14:textId="77777777" w:rsidR="00D64ECA" w:rsidRPr="00D64ECA" w:rsidRDefault="00D64ECA" w:rsidP="00D64ECA">
            <w:pPr>
              <w:snapToGrid w:val="0"/>
              <w:ind w:left="0" w:right="0"/>
              <w:jc w:val="both"/>
              <w:rPr>
                <w:sz w:val="22"/>
                <w:szCs w:val="22"/>
                <w:lang w:val="sr-Cyrl-RS"/>
              </w:rPr>
            </w:pPr>
            <w:r w:rsidRPr="00D64ECA">
              <w:rPr>
                <w:sz w:val="22"/>
                <w:szCs w:val="22"/>
                <w:lang w:val="sr-Cyrl-RS"/>
              </w:rPr>
              <w:t xml:space="preserve">                                     Цена услуга</w:t>
            </w:r>
          </w:p>
        </w:tc>
        <w:tc>
          <w:tcPr>
            <w:tcW w:w="2226" w:type="dxa"/>
            <w:tcBorders>
              <w:top w:val="single" w:sz="4" w:space="0" w:color="000000"/>
              <w:left w:val="single" w:sz="4" w:space="0" w:color="000000"/>
              <w:bottom w:val="single" w:sz="4" w:space="0" w:color="000000"/>
            </w:tcBorders>
          </w:tcPr>
          <w:p w14:paraId="183BE251" w14:textId="77777777" w:rsidR="00D64ECA" w:rsidRPr="00D64ECA" w:rsidRDefault="00D64ECA" w:rsidP="00D64ECA">
            <w:pPr>
              <w:snapToGrid w:val="0"/>
              <w:ind w:left="0" w:right="0"/>
              <w:rPr>
                <w:sz w:val="20"/>
                <w:szCs w:val="20"/>
                <w:lang w:val="sr-Cyrl-RS"/>
              </w:rPr>
            </w:pPr>
            <w:r w:rsidRPr="00D64ECA">
              <w:rPr>
                <w:sz w:val="20"/>
                <w:szCs w:val="20"/>
                <w:lang w:val="sr-Cyrl-RS"/>
              </w:rPr>
              <w:t>Цена без ПДВ-а</w:t>
            </w:r>
          </w:p>
        </w:tc>
        <w:tc>
          <w:tcPr>
            <w:tcW w:w="1843" w:type="dxa"/>
            <w:tcBorders>
              <w:top w:val="single" w:sz="4" w:space="0" w:color="000000"/>
              <w:left w:val="single" w:sz="4" w:space="0" w:color="000000"/>
              <w:bottom w:val="single" w:sz="4" w:space="0" w:color="000000"/>
              <w:right w:val="single" w:sz="4" w:space="0" w:color="000000"/>
            </w:tcBorders>
          </w:tcPr>
          <w:p w14:paraId="4C660CC6" w14:textId="77777777" w:rsidR="00D64ECA" w:rsidRPr="00D64ECA" w:rsidRDefault="00D64ECA" w:rsidP="00D64ECA">
            <w:pPr>
              <w:snapToGrid w:val="0"/>
              <w:ind w:left="0" w:right="0"/>
              <w:rPr>
                <w:sz w:val="20"/>
                <w:szCs w:val="20"/>
                <w:lang w:val="sr-Cyrl-RS"/>
              </w:rPr>
            </w:pPr>
            <w:r w:rsidRPr="00D64ECA">
              <w:rPr>
                <w:sz w:val="20"/>
                <w:szCs w:val="20"/>
                <w:lang w:val="sr-Cyrl-RS"/>
              </w:rPr>
              <w:t>Цена са ПДВ-ом</w:t>
            </w:r>
          </w:p>
        </w:tc>
      </w:tr>
      <w:tr w:rsidR="00D64ECA" w:rsidRPr="00D64ECA" w14:paraId="0D6FAF01" w14:textId="77777777" w:rsidTr="00D47D4F">
        <w:trPr>
          <w:trHeight w:val="644"/>
        </w:trPr>
        <w:tc>
          <w:tcPr>
            <w:tcW w:w="709" w:type="dxa"/>
            <w:tcBorders>
              <w:top w:val="single" w:sz="4" w:space="0" w:color="000000"/>
              <w:left w:val="single" w:sz="4" w:space="0" w:color="000000"/>
              <w:bottom w:val="single" w:sz="4" w:space="0" w:color="000000"/>
            </w:tcBorders>
          </w:tcPr>
          <w:p w14:paraId="12641C93" w14:textId="77777777" w:rsidR="00D64ECA" w:rsidRPr="00D64ECA" w:rsidRDefault="00D64ECA" w:rsidP="00D64ECA">
            <w:pPr>
              <w:snapToGrid w:val="0"/>
              <w:ind w:left="0" w:right="0"/>
              <w:rPr>
                <w:sz w:val="22"/>
                <w:szCs w:val="22"/>
                <w:lang w:val="sr-Cyrl-RS"/>
              </w:rPr>
            </w:pPr>
          </w:p>
          <w:p w14:paraId="25A8F38C" w14:textId="7A2888E9" w:rsidR="00D64ECA" w:rsidRPr="00D64ECA" w:rsidRDefault="00BB67D4" w:rsidP="00D64ECA">
            <w:pPr>
              <w:ind w:left="0" w:right="0"/>
              <w:rPr>
                <w:sz w:val="22"/>
                <w:szCs w:val="22"/>
                <w:lang w:val="sr-Cyrl-RS"/>
              </w:rPr>
            </w:pPr>
            <w:r>
              <w:rPr>
                <w:sz w:val="22"/>
                <w:szCs w:val="22"/>
                <w:lang w:val="sr-Latn-RS"/>
              </w:rPr>
              <w:t>1</w:t>
            </w:r>
            <w:r w:rsidR="00791C25">
              <w:rPr>
                <w:sz w:val="22"/>
                <w:szCs w:val="22"/>
                <w:lang w:val="sr-Cyrl-RS"/>
              </w:rPr>
              <w:t>.</w:t>
            </w:r>
          </w:p>
        </w:tc>
        <w:tc>
          <w:tcPr>
            <w:tcW w:w="5287" w:type="dxa"/>
            <w:tcBorders>
              <w:top w:val="single" w:sz="4" w:space="0" w:color="000000"/>
              <w:left w:val="single" w:sz="4" w:space="0" w:color="000000"/>
              <w:bottom w:val="single" w:sz="4" w:space="0" w:color="000000"/>
            </w:tcBorders>
          </w:tcPr>
          <w:p w14:paraId="5D93F88E" w14:textId="77777777" w:rsidR="00D64ECA" w:rsidRPr="00D64ECA" w:rsidRDefault="00D64ECA" w:rsidP="00D64ECA">
            <w:pPr>
              <w:snapToGrid w:val="0"/>
              <w:spacing w:before="360"/>
              <w:ind w:left="0" w:right="0"/>
              <w:rPr>
                <w:sz w:val="22"/>
                <w:szCs w:val="22"/>
                <w:lang w:val="sr-Cyrl-RS"/>
              </w:rPr>
            </w:pPr>
            <w:r w:rsidRPr="00D64ECA">
              <w:rPr>
                <w:sz w:val="22"/>
                <w:szCs w:val="22"/>
                <w:lang w:val="sr-Cyrl-RS"/>
              </w:rPr>
              <w:t>Цена позива ка МТС мрежи (дин/мин)</w:t>
            </w:r>
          </w:p>
        </w:tc>
        <w:tc>
          <w:tcPr>
            <w:tcW w:w="2226" w:type="dxa"/>
            <w:tcBorders>
              <w:top w:val="single" w:sz="4" w:space="0" w:color="000000"/>
              <w:left w:val="single" w:sz="4" w:space="0" w:color="000000"/>
              <w:bottom w:val="single" w:sz="4" w:space="0" w:color="000000"/>
            </w:tcBorders>
          </w:tcPr>
          <w:p w14:paraId="10B3505B" w14:textId="77777777" w:rsidR="00D64ECA" w:rsidRPr="00D64ECA" w:rsidRDefault="00D64ECA" w:rsidP="00D64ECA">
            <w:pPr>
              <w:snapToGrid w:val="0"/>
              <w:ind w:left="0" w:right="0"/>
              <w:rPr>
                <w:sz w:val="22"/>
                <w:szCs w:val="22"/>
                <w:lang w:val="sr-Cyrl-RS"/>
              </w:rPr>
            </w:pPr>
          </w:p>
        </w:tc>
        <w:tc>
          <w:tcPr>
            <w:tcW w:w="1843" w:type="dxa"/>
            <w:tcBorders>
              <w:top w:val="single" w:sz="4" w:space="0" w:color="000000"/>
              <w:left w:val="single" w:sz="4" w:space="0" w:color="000000"/>
              <w:bottom w:val="single" w:sz="4" w:space="0" w:color="000000"/>
              <w:right w:val="single" w:sz="4" w:space="0" w:color="000000"/>
            </w:tcBorders>
          </w:tcPr>
          <w:p w14:paraId="4A1E74B2" w14:textId="77777777" w:rsidR="00D64ECA" w:rsidRPr="00D64ECA" w:rsidRDefault="00D64ECA" w:rsidP="00D64ECA">
            <w:pPr>
              <w:snapToGrid w:val="0"/>
              <w:ind w:left="0" w:right="0"/>
              <w:rPr>
                <w:sz w:val="22"/>
                <w:szCs w:val="22"/>
                <w:lang w:val="sr-Cyrl-RS"/>
              </w:rPr>
            </w:pPr>
          </w:p>
        </w:tc>
      </w:tr>
      <w:tr w:rsidR="00D64ECA" w:rsidRPr="00D64ECA" w14:paraId="7025881C" w14:textId="77777777" w:rsidTr="00D47D4F">
        <w:trPr>
          <w:trHeight w:val="745"/>
        </w:trPr>
        <w:tc>
          <w:tcPr>
            <w:tcW w:w="709" w:type="dxa"/>
            <w:tcBorders>
              <w:top w:val="single" w:sz="4" w:space="0" w:color="000000"/>
              <w:left w:val="single" w:sz="4" w:space="0" w:color="000000"/>
              <w:bottom w:val="single" w:sz="4" w:space="0" w:color="000000"/>
            </w:tcBorders>
          </w:tcPr>
          <w:p w14:paraId="109960C7" w14:textId="77777777" w:rsidR="00D64ECA" w:rsidRPr="00D64ECA" w:rsidRDefault="00D64ECA" w:rsidP="00D64ECA">
            <w:pPr>
              <w:snapToGrid w:val="0"/>
              <w:ind w:left="0" w:right="0"/>
              <w:rPr>
                <w:sz w:val="22"/>
                <w:szCs w:val="22"/>
                <w:lang w:val="sr-Cyrl-RS"/>
              </w:rPr>
            </w:pPr>
          </w:p>
          <w:p w14:paraId="67227A99" w14:textId="62CC0BC6" w:rsidR="00D64ECA" w:rsidRPr="00D64ECA" w:rsidRDefault="00BB67D4" w:rsidP="00D64ECA">
            <w:pPr>
              <w:snapToGrid w:val="0"/>
              <w:ind w:left="0" w:right="0"/>
              <w:rPr>
                <w:sz w:val="22"/>
                <w:szCs w:val="22"/>
                <w:lang w:val="sr-Cyrl-RS"/>
              </w:rPr>
            </w:pPr>
            <w:r>
              <w:rPr>
                <w:sz w:val="22"/>
                <w:szCs w:val="22"/>
                <w:lang w:val="sr-Latn-RS"/>
              </w:rPr>
              <w:t>2</w:t>
            </w:r>
            <w:r w:rsidR="00791C25">
              <w:rPr>
                <w:sz w:val="22"/>
                <w:szCs w:val="22"/>
                <w:lang w:val="sr-Cyrl-RS"/>
              </w:rPr>
              <w:t>.</w:t>
            </w:r>
          </w:p>
        </w:tc>
        <w:tc>
          <w:tcPr>
            <w:tcW w:w="5287" w:type="dxa"/>
            <w:tcBorders>
              <w:top w:val="single" w:sz="4" w:space="0" w:color="000000"/>
              <w:left w:val="single" w:sz="4" w:space="0" w:color="000000"/>
              <w:bottom w:val="single" w:sz="4" w:space="0" w:color="000000"/>
            </w:tcBorders>
          </w:tcPr>
          <w:p w14:paraId="30C62449" w14:textId="77777777" w:rsidR="00D64ECA" w:rsidRPr="00D64ECA" w:rsidRDefault="00D64ECA" w:rsidP="00D64ECA">
            <w:pPr>
              <w:snapToGrid w:val="0"/>
              <w:spacing w:before="360"/>
              <w:ind w:left="0" w:right="0"/>
              <w:rPr>
                <w:sz w:val="22"/>
                <w:szCs w:val="22"/>
                <w:lang w:val="sr-Cyrl-RS"/>
              </w:rPr>
            </w:pPr>
            <w:r w:rsidRPr="00D64ECA">
              <w:rPr>
                <w:sz w:val="22"/>
                <w:szCs w:val="22"/>
                <w:lang w:val="sr-Cyrl-RS"/>
              </w:rPr>
              <w:t xml:space="preserve">Цена позива ка </w:t>
            </w:r>
            <w:proofErr w:type="spellStart"/>
            <w:r w:rsidRPr="00D64ECA">
              <w:rPr>
                <w:sz w:val="22"/>
                <w:szCs w:val="22"/>
                <w:lang w:val="sr-Cyrl-RS"/>
              </w:rPr>
              <w:t>Yettel</w:t>
            </w:r>
            <w:proofErr w:type="spellEnd"/>
            <w:r w:rsidRPr="00D64ECA">
              <w:rPr>
                <w:sz w:val="22"/>
                <w:szCs w:val="22"/>
                <w:lang w:val="sr-Cyrl-RS"/>
              </w:rPr>
              <w:t xml:space="preserve"> мрежи (дин/ мин)</w:t>
            </w:r>
          </w:p>
        </w:tc>
        <w:tc>
          <w:tcPr>
            <w:tcW w:w="2226" w:type="dxa"/>
            <w:tcBorders>
              <w:top w:val="single" w:sz="4" w:space="0" w:color="000000"/>
              <w:left w:val="single" w:sz="4" w:space="0" w:color="000000"/>
              <w:bottom w:val="single" w:sz="4" w:space="0" w:color="000000"/>
            </w:tcBorders>
          </w:tcPr>
          <w:p w14:paraId="3C6AE328" w14:textId="77777777" w:rsidR="00D64ECA" w:rsidRPr="00D64ECA" w:rsidRDefault="00D64ECA" w:rsidP="00D64ECA">
            <w:pPr>
              <w:snapToGrid w:val="0"/>
              <w:ind w:left="0" w:right="0"/>
              <w:rPr>
                <w:sz w:val="22"/>
                <w:szCs w:val="22"/>
                <w:lang w:val="sr-Cyrl-RS"/>
              </w:rPr>
            </w:pPr>
          </w:p>
        </w:tc>
        <w:tc>
          <w:tcPr>
            <w:tcW w:w="1843" w:type="dxa"/>
            <w:tcBorders>
              <w:top w:val="single" w:sz="4" w:space="0" w:color="000000"/>
              <w:left w:val="single" w:sz="4" w:space="0" w:color="000000"/>
              <w:bottom w:val="single" w:sz="4" w:space="0" w:color="000000"/>
              <w:right w:val="single" w:sz="4" w:space="0" w:color="000000"/>
            </w:tcBorders>
          </w:tcPr>
          <w:p w14:paraId="6B9938D1" w14:textId="77777777" w:rsidR="00D64ECA" w:rsidRPr="00D64ECA" w:rsidRDefault="00D64ECA" w:rsidP="00D64ECA">
            <w:pPr>
              <w:snapToGrid w:val="0"/>
              <w:ind w:left="0" w:right="0"/>
              <w:rPr>
                <w:sz w:val="22"/>
                <w:szCs w:val="22"/>
                <w:lang w:val="sr-Cyrl-RS"/>
              </w:rPr>
            </w:pPr>
          </w:p>
        </w:tc>
      </w:tr>
      <w:tr w:rsidR="00D64ECA" w:rsidRPr="00D64ECA" w14:paraId="746719E5" w14:textId="77777777" w:rsidTr="00D47D4F">
        <w:trPr>
          <w:trHeight w:val="773"/>
        </w:trPr>
        <w:tc>
          <w:tcPr>
            <w:tcW w:w="709" w:type="dxa"/>
            <w:tcBorders>
              <w:top w:val="single" w:sz="4" w:space="0" w:color="000000"/>
              <w:left w:val="single" w:sz="4" w:space="0" w:color="000000"/>
              <w:bottom w:val="single" w:sz="4" w:space="0" w:color="000000"/>
            </w:tcBorders>
          </w:tcPr>
          <w:p w14:paraId="6AE38072" w14:textId="77777777" w:rsidR="00D64ECA" w:rsidRPr="00D64ECA" w:rsidRDefault="00D64ECA" w:rsidP="00D64ECA">
            <w:pPr>
              <w:snapToGrid w:val="0"/>
              <w:ind w:left="0" w:right="0"/>
              <w:rPr>
                <w:sz w:val="22"/>
                <w:szCs w:val="22"/>
                <w:lang w:val="sr-Cyrl-RS"/>
              </w:rPr>
            </w:pPr>
          </w:p>
          <w:p w14:paraId="34C3935F" w14:textId="34F635A5" w:rsidR="00D64ECA" w:rsidRPr="00D64ECA" w:rsidRDefault="00BB67D4" w:rsidP="00D64ECA">
            <w:pPr>
              <w:ind w:left="0" w:right="0"/>
              <w:rPr>
                <w:sz w:val="22"/>
                <w:szCs w:val="22"/>
                <w:lang w:val="sr-Cyrl-RS"/>
              </w:rPr>
            </w:pPr>
            <w:r>
              <w:rPr>
                <w:sz w:val="22"/>
                <w:szCs w:val="22"/>
                <w:lang w:val="sr-Latn-RS"/>
              </w:rPr>
              <w:t>3</w:t>
            </w:r>
            <w:r w:rsidR="00791C25">
              <w:rPr>
                <w:sz w:val="22"/>
                <w:szCs w:val="22"/>
                <w:lang w:val="sr-Cyrl-RS"/>
              </w:rPr>
              <w:t>.</w:t>
            </w:r>
          </w:p>
        </w:tc>
        <w:tc>
          <w:tcPr>
            <w:tcW w:w="5287" w:type="dxa"/>
            <w:tcBorders>
              <w:top w:val="single" w:sz="4" w:space="0" w:color="000000"/>
              <w:left w:val="single" w:sz="4" w:space="0" w:color="000000"/>
              <w:bottom w:val="single" w:sz="4" w:space="0" w:color="000000"/>
            </w:tcBorders>
          </w:tcPr>
          <w:p w14:paraId="4DF96406" w14:textId="77777777" w:rsidR="00D64ECA" w:rsidRPr="00D64ECA" w:rsidRDefault="00D64ECA" w:rsidP="00D64ECA">
            <w:pPr>
              <w:snapToGrid w:val="0"/>
              <w:spacing w:before="360"/>
              <w:ind w:left="0" w:right="0"/>
              <w:rPr>
                <w:sz w:val="22"/>
                <w:szCs w:val="22"/>
                <w:lang w:val="sr-Cyrl-RS"/>
              </w:rPr>
            </w:pPr>
            <w:r w:rsidRPr="00D64ECA">
              <w:rPr>
                <w:sz w:val="22"/>
                <w:szCs w:val="22"/>
                <w:lang w:val="sr-Cyrl-RS"/>
              </w:rPr>
              <w:t>Цена позива ка A1 мрежи (дин/ мин)</w:t>
            </w:r>
          </w:p>
        </w:tc>
        <w:tc>
          <w:tcPr>
            <w:tcW w:w="2226" w:type="dxa"/>
            <w:tcBorders>
              <w:top w:val="single" w:sz="4" w:space="0" w:color="000000"/>
              <w:left w:val="single" w:sz="4" w:space="0" w:color="000000"/>
              <w:bottom w:val="single" w:sz="4" w:space="0" w:color="000000"/>
            </w:tcBorders>
          </w:tcPr>
          <w:p w14:paraId="737F2314" w14:textId="77777777" w:rsidR="00D64ECA" w:rsidRPr="00D64ECA" w:rsidRDefault="00D64ECA" w:rsidP="00D64ECA">
            <w:pPr>
              <w:snapToGrid w:val="0"/>
              <w:ind w:left="0" w:right="0"/>
              <w:rPr>
                <w:sz w:val="22"/>
                <w:szCs w:val="22"/>
                <w:lang w:val="sr-Cyrl-RS"/>
              </w:rPr>
            </w:pPr>
          </w:p>
        </w:tc>
        <w:tc>
          <w:tcPr>
            <w:tcW w:w="1843" w:type="dxa"/>
            <w:tcBorders>
              <w:top w:val="single" w:sz="4" w:space="0" w:color="000000"/>
              <w:left w:val="single" w:sz="4" w:space="0" w:color="000000"/>
              <w:bottom w:val="single" w:sz="4" w:space="0" w:color="000000"/>
              <w:right w:val="single" w:sz="4" w:space="0" w:color="000000"/>
            </w:tcBorders>
          </w:tcPr>
          <w:p w14:paraId="6F719B7E" w14:textId="77777777" w:rsidR="00D64ECA" w:rsidRPr="00D64ECA" w:rsidRDefault="00D64ECA" w:rsidP="00D64ECA">
            <w:pPr>
              <w:snapToGrid w:val="0"/>
              <w:ind w:left="0" w:right="0"/>
              <w:rPr>
                <w:sz w:val="22"/>
                <w:szCs w:val="22"/>
                <w:lang w:val="sr-Cyrl-RS"/>
              </w:rPr>
            </w:pPr>
          </w:p>
        </w:tc>
      </w:tr>
      <w:tr w:rsidR="00D64ECA" w:rsidRPr="00D64ECA" w14:paraId="45A3DB5D" w14:textId="77777777" w:rsidTr="00D47D4F">
        <w:trPr>
          <w:trHeight w:val="488"/>
        </w:trPr>
        <w:tc>
          <w:tcPr>
            <w:tcW w:w="709" w:type="dxa"/>
            <w:tcBorders>
              <w:top w:val="single" w:sz="4" w:space="0" w:color="000000"/>
              <w:left w:val="single" w:sz="4" w:space="0" w:color="000000"/>
              <w:bottom w:val="single" w:sz="4" w:space="0" w:color="000000"/>
            </w:tcBorders>
          </w:tcPr>
          <w:p w14:paraId="32596067" w14:textId="77777777" w:rsidR="00D64ECA" w:rsidRPr="00D64ECA" w:rsidRDefault="00D64ECA" w:rsidP="00D64ECA">
            <w:pPr>
              <w:snapToGrid w:val="0"/>
              <w:ind w:left="0" w:right="0"/>
              <w:rPr>
                <w:sz w:val="22"/>
                <w:szCs w:val="22"/>
                <w:lang w:val="sr-Cyrl-RS"/>
              </w:rPr>
            </w:pPr>
          </w:p>
          <w:p w14:paraId="29D40CC9" w14:textId="6D67D89D" w:rsidR="00D64ECA" w:rsidRPr="00D64ECA" w:rsidRDefault="00BB67D4" w:rsidP="00D64ECA">
            <w:pPr>
              <w:ind w:left="0" w:right="0"/>
              <w:rPr>
                <w:sz w:val="22"/>
                <w:szCs w:val="22"/>
                <w:lang w:val="sr-Cyrl-RS"/>
              </w:rPr>
            </w:pPr>
            <w:r>
              <w:rPr>
                <w:sz w:val="22"/>
                <w:szCs w:val="22"/>
                <w:lang w:val="sr-Latn-RS"/>
              </w:rPr>
              <w:t>4</w:t>
            </w:r>
            <w:r w:rsidR="00791C25">
              <w:rPr>
                <w:sz w:val="22"/>
                <w:szCs w:val="22"/>
                <w:lang w:val="sr-Cyrl-RS"/>
              </w:rPr>
              <w:t>.</w:t>
            </w:r>
          </w:p>
        </w:tc>
        <w:tc>
          <w:tcPr>
            <w:tcW w:w="5287" w:type="dxa"/>
            <w:tcBorders>
              <w:top w:val="single" w:sz="4" w:space="0" w:color="000000"/>
              <w:left w:val="single" w:sz="4" w:space="0" w:color="000000"/>
              <w:bottom w:val="single" w:sz="4" w:space="0" w:color="000000"/>
            </w:tcBorders>
          </w:tcPr>
          <w:p w14:paraId="46FB4BCB" w14:textId="77777777" w:rsidR="00D64ECA" w:rsidRPr="00D64ECA" w:rsidRDefault="00D64ECA" w:rsidP="00D64ECA">
            <w:pPr>
              <w:snapToGrid w:val="0"/>
              <w:spacing w:before="360"/>
              <w:ind w:left="0" w:right="0"/>
              <w:rPr>
                <w:bCs/>
                <w:sz w:val="22"/>
                <w:szCs w:val="22"/>
                <w:lang w:val="sr-Cyrl-RS"/>
              </w:rPr>
            </w:pPr>
            <w:r w:rsidRPr="00D64ECA">
              <w:rPr>
                <w:sz w:val="22"/>
                <w:szCs w:val="22"/>
                <w:lang w:val="sr-Cyrl-RS"/>
              </w:rPr>
              <w:t>Цена позива ка фиксним линијама (дин/ мин)</w:t>
            </w:r>
          </w:p>
        </w:tc>
        <w:tc>
          <w:tcPr>
            <w:tcW w:w="2226" w:type="dxa"/>
            <w:tcBorders>
              <w:top w:val="single" w:sz="4" w:space="0" w:color="000000"/>
              <w:left w:val="single" w:sz="4" w:space="0" w:color="000000"/>
              <w:bottom w:val="single" w:sz="4" w:space="0" w:color="000000"/>
            </w:tcBorders>
          </w:tcPr>
          <w:p w14:paraId="31977D3E" w14:textId="77777777" w:rsidR="00D64ECA" w:rsidRPr="00D64ECA" w:rsidRDefault="00D64ECA" w:rsidP="00D64ECA">
            <w:pPr>
              <w:snapToGrid w:val="0"/>
              <w:ind w:left="0" w:right="0"/>
              <w:rPr>
                <w:sz w:val="22"/>
                <w:szCs w:val="22"/>
                <w:lang w:val="sr-Cyrl-RS"/>
              </w:rPr>
            </w:pPr>
          </w:p>
        </w:tc>
        <w:tc>
          <w:tcPr>
            <w:tcW w:w="1843" w:type="dxa"/>
            <w:tcBorders>
              <w:top w:val="single" w:sz="4" w:space="0" w:color="000000"/>
              <w:left w:val="single" w:sz="4" w:space="0" w:color="000000"/>
              <w:bottom w:val="single" w:sz="4" w:space="0" w:color="000000"/>
              <w:right w:val="single" w:sz="4" w:space="0" w:color="000000"/>
            </w:tcBorders>
          </w:tcPr>
          <w:p w14:paraId="1BAC8CD7" w14:textId="77777777" w:rsidR="00D64ECA" w:rsidRPr="00D64ECA" w:rsidRDefault="00D64ECA" w:rsidP="00D64ECA">
            <w:pPr>
              <w:snapToGrid w:val="0"/>
              <w:ind w:left="0" w:right="0"/>
              <w:rPr>
                <w:sz w:val="22"/>
                <w:szCs w:val="22"/>
                <w:lang w:val="sr-Cyrl-RS"/>
              </w:rPr>
            </w:pPr>
          </w:p>
        </w:tc>
      </w:tr>
      <w:tr w:rsidR="00D64ECA" w:rsidRPr="00D64ECA" w14:paraId="64C9BEB9" w14:textId="77777777" w:rsidTr="00D47D4F">
        <w:trPr>
          <w:trHeight w:val="532"/>
        </w:trPr>
        <w:tc>
          <w:tcPr>
            <w:tcW w:w="709" w:type="dxa"/>
            <w:tcBorders>
              <w:top w:val="single" w:sz="4" w:space="0" w:color="000000"/>
              <w:left w:val="single" w:sz="4" w:space="0" w:color="000000"/>
              <w:bottom w:val="single" w:sz="4" w:space="0" w:color="000000"/>
            </w:tcBorders>
          </w:tcPr>
          <w:p w14:paraId="3A234EA9" w14:textId="77777777" w:rsidR="00D64ECA" w:rsidRPr="00D64ECA" w:rsidRDefault="00D64ECA" w:rsidP="00D64ECA">
            <w:pPr>
              <w:ind w:left="0" w:right="0"/>
              <w:rPr>
                <w:sz w:val="22"/>
                <w:szCs w:val="22"/>
                <w:lang w:val="sr-Cyrl-RS"/>
              </w:rPr>
            </w:pPr>
          </w:p>
          <w:p w14:paraId="778D74FE" w14:textId="1D0F315B" w:rsidR="00D64ECA" w:rsidRPr="00D64ECA" w:rsidRDefault="00BB67D4" w:rsidP="00D64ECA">
            <w:pPr>
              <w:ind w:left="0" w:right="0"/>
              <w:rPr>
                <w:sz w:val="22"/>
                <w:szCs w:val="22"/>
                <w:lang w:val="sr-Cyrl-RS"/>
              </w:rPr>
            </w:pPr>
            <w:r>
              <w:rPr>
                <w:sz w:val="22"/>
                <w:szCs w:val="22"/>
                <w:lang w:val="sr-Latn-RS"/>
              </w:rPr>
              <w:t>5</w:t>
            </w:r>
            <w:r w:rsidR="00791C25">
              <w:rPr>
                <w:sz w:val="22"/>
                <w:szCs w:val="22"/>
                <w:lang w:val="sr-Cyrl-RS"/>
              </w:rPr>
              <w:t>.</w:t>
            </w:r>
          </w:p>
        </w:tc>
        <w:tc>
          <w:tcPr>
            <w:tcW w:w="5287" w:type="dxa"/>
            <w:tcBorders>
              <w:top w:val="single" w:sz="4" w:space="0" w:color="000000"/>
              <w:left w:val="single" w:sz="4" w:space="0" w:color="000000"/>
              <w:bottom w:val="single" w:sz="4" w:space="0" w:color="000000"/>
            </w:tcBorders>
          </w:tcPr>
          <w:p w14:paraId="08CE3F0B" w14:textId="77777777" w:rsidR="00D64ECA" w:rsidRPr="00D64ECA" w:rsidRDefault="00D64ECA" w:rsidP="00D64ECA">
            <w:pPr>
              <w:snapToGrid w:val="0"/>
              <w:spacing w:before="240"/>
              <w:ind w:left="0" w:right="0"/>
              <w:rPr>
                <w:bCs/>
                <w:sz w:val="22"/>
                <w:szCs w:val="22"/>
                <w:lang w:val="sr-Cyrl-RS"/>
              </w:rPr>
            </w:pPr>
            <w:r w:rsidRPr="00D64ECA">
              <w:rPr>
                <w:bCs/>
                <w:sz w:val="22"/>
                <w:szCs w:val="22"/>
                <w:lang w:val="sr-Cyrl-RS"/>
              </w:rPr>
              <w:t>Цена СМС поруке у домаћем саобраћају</w:t>
            </w:r>
          </w:p>
        </w:tc>
        <w:tc>
          <w:tcPr>
            <w:tcW w:w="2226" w:type="dxa"/>
            <w:tcBorders>
              <w:top w:val="single" w:sz="4" w:space="0" w:color="000000"/>
              <w:left w:val="single" w:sz="4" w:space="0" w:color="000000"/>
              <w:bottom w:val="single" w:sz="4" w:space="0" w:color="000000"/>
            </w:tcBorders>
          </w:tcPr>
          <w:p w14:paraId="6B554BC1" w14:textId="77777777" w:rsidR="00D64ECA" w:rsidRPr="00D64ECA" w:rsidRDefault="00D64ECA" w:rsidP="00D64ECA">
            <w:pPr>
              <w:snapToGrid w:val="0"/>
              <w:spacing w:before="240"/>
              <w:ind w:left="0" w:right="0"/>
              <w:rPr>
                <w:sz w:val="22"/>
                <w:szCs w:val="22"/>
                <w:lang w:val="sr-Cyrl-RS"/>
              </w:rPr>
            </w:pPr>
          </w:p>
        </w:tc>
        <w:tc>
          <w:tcPr>
            <w:tcW w:w="1843" w:type="dxa"/>
            <w:tcBorders>
              <w:top w:val="single" w:sz="4" w:space="0" w:color="000000"/>
              <w:left w:val="single" w:sz="4" w:space="0" w:color="000000"/>
              <w:bottom w:val="single" w:sz="4" w:space="0" w:color="000000"/>
              <w:right w:val="single" w:sz="4" w:space="0" w:color="000000"/>
            </w:tcBorders>
          </w:tcPr>
          <w:p w14:paraId="4248253F" w14:textId="77777777" w:rsidR="00D64ECA" w:rsidRPr="00D64ECA" w:rsidRDefault="00D64ECA" w:rsidP="00D64ECA">
            <w:pPr>
              <w:snapToGrid w:val="0"/>
              <w:spacing w:before="240"/>
              <w:ind w:left="0" w:right="0"/>
              <w:rPr>
                <w:sz w:val="22"/>
                <w:szCs w:val="22"/>
                <w:lang w:val="sr-Cyrl-RS"/>
              </w:rPr>
            </w:pPr>
          </w:p>
        </w:tc>
      </w:tr>
    </w:tbl>
    <w:p w14:paraId="2AA69B12" w14:textId="77777777" w:rsidR="00D64ECA" w:rsidRPr="00D64ECA" w:rsidRDefault="00D64ECA" w:rsidP="00D64ECA">
      <w:pPr>
        <w:ind w:left="0" w:right="0"/>
        <w:rPr>
          <w:b/>
          <w:color w:val="000000"/>
          <w:sz w:val="22"/>
          <w:szCs w:val="22"/>
          <w:lang w:val="sr-Cyrl-RS"/>
        </w:rPr>
      </w:pPr>
    </w:p>
    <w:p w14:paraId="5497CF8A" w14:textId="77777777" w:rsidR="00D64ECA" w:rsidRPr="00D64ECA" w:rsidRDefault="00D64ECA" w:rsidP="00D64ECA">
      <w:pPr>
        <w:ind w:left="0" w:right="0"/>
        <w:rPr>
          <w:b/>
          <w:color w:val="000000"/>
          <w:sz w:val="22"/>
          <w:szCs w:val="22"/>
          <w:lang w:val="sr-Cyrl-RS"/>
        </w:rPr>
      </w:pPr>
      <w:r w:rsidRPr="00D64ECA">
        <w:rPr>
          <w:b/>
          <w:color w:val="000000"/>
          <w:sz w:val="22"/>
          <w:szCs w:val="22"/>
          <w:lang w:val="sr-Cyrl-RS"/>
        </w:rPr>
        <w:t>Износ буџета за бенефицирану набавку телефона</w:t>
      </w:r>
      <w:r w:rsidRPr="00D64ECA">
        <w:rPr>
          <w:b/>
          <w:color w:val="000000"/>
          <w:sz w:val="22"/>
          <w:szCs w:val="22"/>
          <w:u w:val="single"/>
          <w:lang w:val="sr-Cyrl-RS"/>
        </w:rPr>
        <w:t>_____________</w:t>
      </w:r>
      <w:r w:rsidRPr="00D64ECA">
        <w:rPr>
          <w:b/>
          <w:color w:val="000000"/>
          <w:sz w:val="22"/>
          <w:szCs w:val="22"/>
          <w:lang w:val="sr-Cyrl-RS"/>
        </w:rPr>
        <w:t xml:space="preserve"> дин са ПДВ-ом.</w:t>
      </w:r>
    </w:p>
    <w:p w14:paraId="5F01BE58" w14:textId="77777777" w:rsidR="00D64ECA" w:rsidRPr="00D64ECA" w:rsidRDefault="00D64ECA" w:rsidP="00D64ECA">
      <w:pPr>
        <w:ind w:left="0" w:right="0"/>
        <w:rPr>
          <w:b/>
          <w:color w:val="000000"/>
          <w:sz w:val="22"/>
          <w:szCs w:val="22"/>
          <w:lang w:val="sr-Cyrl-RS"/>
        </w:rPr>
      </w:pPr>
    </w:p>
    <w:p w14:paraId="60F00E4F" w14:textId="77777777" w:rsidR="00D64ECA" w:rsidRPr="00D64ECA" w:rsidRDefault="00D64ECA" w:rsidP="00D64ECA">
      <w:pPr>
        <w:ind w:left="0" w:right="0"/>
        <w:rPr>
          <w:color w:val="000000"/>
          <w:sz w:val="22"/>
          <w:szCs w:val="22"/>
          <w:lang w:val="sr-Cyrl-RS"/>
        </w:rPr>
      </w:pPr>
      <w:r w:rsidRPr="00D64ECA">
        <w:rPr>
          <w:b/>
          <w:color w:val="000000"/>
          <w:sz w:val="22"/>
          <w:szCs w:val="22"/>
          <w:lang w:val="sr-Cyrl-RS"/>
        </w:rPr>
        <w:t xml:space="preserve">РОК ВАЖЕЊА ПОНУДЕ  </w:t>
      </w:r>
      <w:r w:rsidRPr="00D64ECA">
        <w:rPr>
          <w:b/>
          <w:color w:val="000000"/>
          <w:sz w:val="22"/>
          <w:szCs w:val="22"/>
          <w:u w:val="single"/>
          <w:lang w:val="sr-Cyrl-RS"/>
        </w:rPr>
        <w:t>____</w:t>
      </w:r>
      <w:r w:rsidRPr="00D64ECA">
        <w:rPr>
          <w:b/>
          <w:color w:val="000000"/>
          <w:sz w:val="22"/>
          <w:szCs w:val="22"/>
          <w:lang w:val="sr-Cyrl-RS"/>
        </w:rPr>
        <w:t>ДАНА</w:t>
      </w:r>
      <w:r w:rsidRPr="00D64ECA">
        <w:rPr>
          <w:color w:val="000000"/>
          <w:sz w:val="22"/>
          <w:szCs w:val="22"/>
          <w:lang w:val="sr-Cyrl-RS"/>
        </w:rPr>
        <w:t xml:space="preserve"> (не може бити краћи од  ___ дана од  дана отварања понуда)</w:t>
      </w:r>
    </w:p>
    <w:p w14:paraId="7461CC74" w14:textId="77777777" w:rsidR="00D64ECA" w:rsidRPr="00D64ECA" w:rsidRDefault="00D64ECA" w:rsidP="00D64ECA">
      <w:pPr>
        <w:ind w:left="0" w:right="0"/>
        <w:rPr>
          <w:color w:val="000000"/>
          <w:sz w:val="22"/>
          <w:szCs w:val="22"/>
          <w:lang w:val="sr-Cyrl-RS"/>
        </w:rPr>
      </w:pPr>
      <w:r w:rsidRPr="00D64ECA">
        <w:rPr>
          <w:b/>
          <w:bCs/>
          <w:color w:val="000000"/>
          <w:sz w:val="22"/>
          <w:szCs w:val="22"/>
          <w:lang w:val="sr-Cyrl-RS"/>
        </w:rPr>
        <w:t xml:space="preserve">РОК И НАЧИН ПЛАЋАЊА: </w:t>
      </w:r>
      <w:r w:rsidRPr="00D64ECA">
        <w:rPr>
          <w:b/>
          <w:bCs/>
          <w:color w:val="000000"/>
          <w:sz w:val="22"/>
          <w:szCs w:val="22"/>
          <w:u w:val="single"/>
          <w:lang w:val="sr-Cyrl-RS"/>
        </w:rPr>
        <w:t>____</w:t>
      </w:r>
      <w:r w:rsidRPr="00D64ECA">
        <w:rPr>
          <w:b/>
          <w:bCs/>
          <w:color w:val="000000"/>
          <w:sz w:val="22"/>
          <w:szCs w:val="22"/>
          <w:lang w:val="sr-Cyrl-RS"/>
        </w:rPr>
        <w:t xml:space="preserve">дана </w:t>
      </w:r>
      <w:r w:rsidRPr="00D64ECA">
        <w:rPr>
          <w:bCs/>
          <w:color w:val="000000"/>
          <w:sz w:val="22"/>
          <w:szCs w:val="22"/>
          <w:lang w:val="sr-Cyrl-RS"/>
        </w:rPr>
        <w:t>(</w:t>
      </w:r>
      <w:r w:rsidRPr="00D64ECA">
        <w:rPr>
          <w:color w:val="000000"/>
          <w:sz w:val="22"/>
          <w:szCs w:val="22"/>
          <w:lang w:val="sr-Cyrl-RS"/>
        </w:rPr>
        <w:t>најмање ___ дана, а највише ___ дана од дана пријема исправне фактуре)</w:t>
      </w:r>
    </w:p>
    <w:p w14:paraId="66ED8396" w14:textId="77777777" w:rsidR="00D64ECA" w:rsidRPr="00D64ECA" w:rsidRDefault="00D64ECA" w:rsidP="00D64ECA">
      <w:pPr>
        <w:ind w:left="0" w:right="0"/>
        <w:rPr>
          <w:color w:val="000000"/>
          <w:sz w:val="22"/>
          <w:szCs w:val="22"/>
          <w:lang w:val="sr-Cyrl-RS"/>
        </w:rPr>
      </w:pPr>
    </w:p>
    <w:p w14:paraId="40DDFEAA" w14:textId="77777777" w:rsidR="00D64ECA" w:rsidRPr="00D64ECA" w:rsidRDefault="00D64ECA" w:rsidP="00D64ECA">
      <w:pPr>
        <w:ind w:left="0" w:right="0"/>
        <w:rPr>
          <w:b/>
          <w:bCs/>
          <w:color w:val="000000"/>
          <w:sz w:val="22"/>
          <w:szCs w:val="22"/>
          <w:lang w:val="sr-Cyrl-RS"/>
        </w:rPr>
      </w:pPr>
      <w:r w:rsidRPr="00D64ECA">
        <w:rPr>
          <w:b/>
          <w:bCs/>
          <w:color w:val="000000"/>
          <w:sz w:val="22"/>
          <w:szCs w:val="22"/>
          <w:lang w:val="sr-Cyrl-RS"/>
        </w:rPr>
        <w:t xml:space="preserve">РОК ЗА РЕАЛИЗАЦИЈУ УСЛУГЕ: </w:t>
      </w:r>
      <w:r w:rsidRPr="00D64ECA">
        <w:rPr>
          <w:b/>
          <w:bCs/>
          <w:color w:val="000000"/>
          <w:sz w:val="22"/>
          <w:szCs w:val="22"/>
          <w:u w:val="single"/>
          <w:lang w:val="sr-Cyrl-RS"/>
        </w:rPr>
        <w:t>________ДАН.</w:t>
      </w:r>
    </w:p>
    <w:p w14:paraId="1F7F8C30" w14:textId="77777777" w:rsidR="00D64ECA" w:rsidRPr="00D64ECA" w:rsidRDefault="00D64ECA" w:rsidP="00D64ECA">
      <w:pPr>
        <w:ind w:left="0" w:right="0"/>
        <w:rPr>
          <w:color w:val="000000"/>
          <w:sz w:val="22"/>
          <w:szCs w:val="22"/>
          <w:lang w:val="sr-Cyrl-RS"/>
        </w:rPr>
      </w:pPr>
    </w:p>
    <w:p w14:paraId="7B31CB66" w14:textId="77777777" w:rsidR="00D64ECA" w:rsidRPr="00D64ECA" w:rsidRDefault="00D64ECA" w:rsidP="00562A5D">
      <w:pPr>
        <w:ind w:left="0" w:right="0"/>
        <w:jc w:val="both"/>
        <w:rPr>
          <w:b/>
          <w:sz w:val="22"/>
          <w:szCs w:val="22"/>
          <w:lang w:val="sr-Cyrl-RS"/>
        </w:rPr>
      </w:pPr>
      <w:r w:rsidRPr="00D64ECA">
        <w:rPr>
          <w:b/>
          <w:sz w:val="22"/>
          <w:szCs w:val="22"/>
          <w:lang w:val="sr-Cyrl-RS"/>
        </w:rPr>
        <w:t xml:space="preserve">НАПОМЕНА: </w:t>
      </w:r>
    </w:p>
    <w:p w14:paraId="40551093" w14:textId="16FF4CA0" w:rsidR="00D64ECA" w:rsidRDefault="00D64ECA" w:rsidP="00562A5D">
      <w:pPr>
        <w:ind w:left="0" w:right="0"/>
        <w:jc w:val="both"/>
        <w:rPr>
          <w:b/>
          <w:sz w:val="22"/>
          <w:szCs w:val="22"/>
          <w:lang w:val="sr-Cyrl-RS"/>
        </w:rPr>
      </w:pPr>
      <w:r w:rsidRPr="00D64ECA">
        <w:rPr>
          <w:b/>
          <w:sz w:val="22"/>
          <w:szCs w:val="22"/>
          <w:lang w:val="sr-Cyrl-RS"/>
        </w:rPr>
        <w:t>- У цену су укључени сви трошкови које понуђач има поводом обављања предметне услуге</w:t>
      </w:r>
    </w:p>
    <w:p w14:paraId="5FB2E2F8" w14:textId="0970BFF3" w:rsidR="00562A5D" w:rsidRPr="00562A5D" w:rsidRDefault="00562A5D" w:rsidP="00562A5D">
      <w:pPr>
        <w:ind w:left="0" w:right="0"/>
        <w:jc w:val="both"/>
        <w:rPr>
          <w:b/>
          <w:bCs/>
          <w:iCs/>
          <w:sz w:val="22"/>
          <w:szCs w:val="22"/>
          <w:lang w:val="sr-Cyrl-RS"/>
        </w:rPr>
      </w:pPr>
      <w:r>
        <w:rPr>
          <w:b/>
          <w:iCs/>
          <w:sz w:val="22"/>
          <w:szCs w:val="22"/>
          <w:lang w:val="sr-Latn-RS"/>
        </w:rPr>
        <w:t xml:space="preserve">- </w:t>
      </w:r>
      <w:r w:rsidRPr="00562A5D">
        <w:rPr>
          <w:b/>
          <w:bCs/>
          <w:iCs/>
          <w:sz w:val="22"/>
          <w:szCs w:val="22"/>
          <w:lang w:val="sr-Cyrl-RS"/>
        </w:rPr>
        <w:t>Понуђене цене служе само за сврху рангирања и пондерисања.</w:t>
      </w:r>
      <w:r>
        <w:rPr>
          <w:b/>
          <w:bCs/>
          <w:iCs/>
          <w:sz w:val="22"/>
          <w:szCs w:val="22"/>
          <w:lang w:val="sr-Cyrl-RS"/>
        </w:rPr>
        <w:t xml:space="preserve"> </w:t>
      </w:r>
      <w:r w:rsidRPr="00562A5D">
        <w:rPr>
          <w:b/>
          <w:iCs/>
          <w:sz w:val="22"/>
          <w:szCs w:val="22"/>
          <w:lang w:val="sr-Cyrl-RS"/>
        </w:rPr>
        <w:t xml:space="preserve">Оквирни споразум се закључује на износ процењене вредности предметне набавке - партије, по ценама из Обрасца структуре цене, максимално </w:t>
      </w:r>
      <w:r w:rsidRPr="00562A5D">
        <w:rPr>
          <w:b/>
          <w:iCs/>
          <w:sz w:val="22"/>
          <w:szCs w:val="22"/>
          <w:lang w:val="sr-Latn-RS"/>
        </w:rPr>
        <w:t>24</w:t>
      </w:r>
      <w:r w:rsidRPr="00562A5D">
        <w:rPr>
          <w:b/>
          <w:iCs/>
          <w:sz w:val="22"/>
          <w:szCs w:val="22"/>
          <w:lang w:val="sr-Cyrl-RS"/>
        </w:rPr>
        <w:t xml:space="preserve"> месец</w:t>
      </w:r>
      <w:r w:rsidRPr="00562A5D">
        <w:rPr>
          <w:b/>
          <w:iCs/>
          <w:sz w:val="22"/>
          <w:szCs w:val="22"/>
          <w:lang w:val="sr-Latn-RS"/>
        </w:rPr>
        <w:t>a</w:t>
      </w:r>
      <w:r w:rsidRPr="00562A5D">
        <w:rPr>
          <w:b/>
          <w:iCs/>
          <w:sz w:val="22"/>
          <w:szCs w:val="22"/>
          <w:lang w:val="sr-Cyrl-RS"/>
        </w:rPr>
        <w:t xml:space="preserve"> од дана закључења уговора или до истека финансијских средстава.</w:t>
      </w:r>
    </w:p>
    <w:p w14:paraId="5B2B41BB" w14:textId="25859833" w:rsidR="00D64ECA" w:rsidRDefault="00D64ECA" w:rsidP="00D64ECA">
      <w:pPr>
        <w:ind w:left="0" w:right="0"/>
        <w:rPr>
          <w:b/>
          <w:sz w:val="22"/>
          <w:szCs w:val="22"/>
          <w:lang w:val="sr-Cyrl-RS"/>
        </w:rPr>
      </w:pPr>
    </w:p>
    <w:p w14:paraId="112C9A45" w14:textId="77271650" w:rsidR="00D64ECA" w:rsidRDefault="00D64ECA" w:rsidP="00D64ECA">
      <w:pPr>
        <w:ind w:left="0" w:right="0"/>
        <w:rPr>
          <w:b/>
          <w:sz w:val="22"/>
          <w:szCs w:val="22"/>
          <w:lang w:val="sr-Cyrl-RS"/>
        </w:rPr>
      </w:pPr>
    </w:p>
    <w:p w14:paraId="319005AE" w14:textId="77777777" w:rsidR="00D64ECA" w:rsidRPr="00D64ECA" w:rsidRDefault="00D64ECA" w:rsidP="00D64ECA">
      <w:pPr>
        <w:ind w:left="0" w:right="0"/>
        <w:rPr>
          <w:b/>
          <w:sz w:val="22"/>
          <w:szCs w:val="22"/>
          <w:lang w:val="sr-Cyrl-RS"/>
        </w:rPr>
      </w:pPr>
    </w:p>
    <w:p w14:paraId="1A69AF72" w14:textId="77777777" w:rsidR="00D64ECA" w:rsidRPr="00D64ECA" w:rsidRDefault="00D64ECA" w:rsidP="00D64ECA">
      <w:pPr>
        <w:tabs>
          <w:tab w:val="left" w:pos="5954"/>
        </w:tabs>
        <w:spacing w:before="120" w:after="120"/>
        <w:ind w:left="0" w:right="0"/>
        <w:rPr>
          <w:rFonts w:eastAsia="Consolas"/>
          <w:lang w:val="sr-Cyrl-RS"/>
        </w:rPr>
      </w:pPr>
      <w:r w:rsidRPr="00D64ECA">
        <w:rPr>
          <w:rFonts w:eastAsia="Consolas"/>
          <w:lang w:val="sr-Cyrl-RS"/>
        </w:rPr>
        <w:t>Место: ______________                        М.П.</w:t>
      </w:r>
      <w:r w:rsidRPr="00D64ECA">
        <w:rPr>
          <w:rFonts w:eastAsia="Consolas"/>
          <w:lang w:val="sr-Cyrl-RS"/>
        </w:rPr>
        <w:tab/>
        <w:t>Потпис овлашћеног лица:</w:t>
      </w:r>
    </w:p>
    <w:p w14:paraId="637C6C4C" w14:textId="77777777" w:rsidR="00D64ECA" w:rsidRPr="00D64ECA" w:rsidRDefault="00D64ECA" w:rsidP="00D64ECA">
      <w:pPr>
        <w:tabs>
          <w:tab w:val="left" w:pos="5954"/>
        </w:tabs>
        <w:spacing w:before="120" w:after="120"/>
        <w:ind w:left="0" w:right="0"/>
        <w:rPr>
          <w:rFonts w:eastAsia="Consolas"/>
          <w:lang w:val="sr-Cyrl-RS"/>
        </w:rPr>
      </w:pPr>
      <w:r w:rsidRPr="00D64ECA">
        <w:rPr>
          <w:rFonts w:eastAsia="Consolas"/>
          <w:lang w:val="sr-Cyrl-RS"/>
        </w:rPr>
        <w:t>Датум: ______________</w:t>
      </w:r>
      <w:r w:rsidRPr="00D64ECA">
        <w:rPr>
          <w:rFonts w:eastAsia="Consolas"/>
          <w:lang w:val="sr-Cyrl-RS"/>
        </w:rPr>
        <w:tab/>
        <w:t>______________________</w:t>
      </w:r>
    </w:p>
    <w:p w14:paraId="37538F2E" w14:textId="77777777" w:rsidR="00D64ECA" w:rsidRPr="00D64ECA" w:rsidRDefault="00D64ECA" w:rsidP="00D64ECA">
      <w:pPr>
        <w:spacing w:after="200" w:line="276" w:lineRule="auto"/>
        <w:ind w:left="0" w:right="0"/>
        <w:jc w:val="both"/>
        <w:rPr>
          <w:rFonts w:eastAsia="TimesNewRomanPSMT"/>
          <w:bCs/>
          <w:lang w:val="sr-Cyrl-RS"/>
        </w:rPr>
      </w:pPr>
      <w:r w:rsidRPr="00D64ECA">
        <w:rPr>
          <w:rFonts w:eastAsia="TimesNewRomanPSMT"/>
          <w:bCs/>
          <w:lang w:val="sr-Cyrl-RS"/>
        </w:rPr>
        <w:tab/>
      </w:r>
      <w:r w:rsidRPr="00D64ECA">
        <w:rPr>
          <w:rFonts w:eastAsia="TimesNewRomanPSMT"/>
          <w:bCs/>
          <w:lang w:val="sr-Cyrl-RS"/>
        </w:rPr>
        <w:tab/>
      </w:r>
      <w:r w:rsidRPr="00D64ECA">
        <w:rPr>
          <w:rFonts w:eastAsia="TimesNewRomanPSMT"/>
          <w:bCs/>
          <w:lang w:val="sr-Cyrl-RS"/>
        </w:rPr>
        <w:tab/>
      </w:r>
      <w:r w:rsidRPr="00D64ECA">
        <w:rPr>
          <w:rFonts w:eastAsia="TimesNewRomanPSMT"/>
          <w:bCs/>
          <w:lang w:val="sr-Cyrl-RS"/>
        </w:rPr>
        <w:tab/>
      </w:r>
      <w:r w:rsidRPr="00D64ECA">
        <w:rPr>
          <w:rFonts w:eastAsia="TimesNewRomanPSMT"/>
          <w:bCs/>
          <w:lang w:val="sr-Cyrl-RS"/>
        </w:rPr>
        <w:tab/>
        <w:t xml:space="preserve">                               </w:t>
      </w:r>
      <w:r w:rsidRPr="00D64ECA">
        <w:rPr>
          <w:rFonts w:eastAsia="TimesNewRomanPSMT"/>
          <w:bCs/>
          <w:lang w:val="sr-Cyrl-RS"/>
        </w:rPr>
        <w:tab/>
      </w:r>
      <w:r w:rsidRPr="00D64ECA">
        <w:rPr>
          <w:rFonts w:eastAsia="TimesNewRomanPSMT"/>
          <w:bCs/>
          <w:lang w:val="sr-Cyrl-RS"/>
        </w:rPr>
        <w:tab/>
        <w:t xml:space="preserve">      Понуђач</w:t>
      </w:r>
    </w:p>
    <w:p w14:paraId="52A6570C" w14:textId="1BA89CF2" w:rsidR="00A23BAB" w:rsidRPr="00D64ECA" w:rsidRDefault="00A23BAB" w:rsidP="00D93581">
      <w:pPr>
        <w:autoSpaceDE w:val="0"/>
        <w:autoSpaceDN w:val="0"/>
        <w:adjustRightInd w:val="0"/>
        <w:ind w:left="0" w:right="0"/>
        <w:jc w:val="both"/>
        <w:rPr>
          <w:bCs/>
          <w:iCs/>
          <w:noProof/>
          <w:lang w:val="sr-Cyrl-RS" w:eastAsia="sr-Latn-CS"/>
        </w:rPr>
      </w:pPr>
    </w:p>
    <w:p w14:paraId="52665833" w14:textId="77777777" w:rsidR="00AF315A" w:rsidRPr="00D64ECA" w:rsidRDefault="00AF315A" w:rsidP="00341A8B">
      <w:pPr>
        <w:ind w:left="0"/>
        <w:rPr>
          <w:lang w:val="sr-Cyrl-RS"/>
        </w:rPr>
      </w:pPr>
    </w:p>
    <w:sectPr w:rsidR="00AF315A" w:rsidRPr="00D64ECA" w:rsidSect="003A7D62">
      <w:headerReference w:type="default" r:id="rId7"/>
      <w:footerReference w:type="even" r:id="rId8"/>
      <w:footerReference w:type="default" r:id="rId9"/>
      <w:headerReference w:type="first" r:id="rId10"/>
      <w:footerReference w:type="first" r:id="rId11"/>
      <w:pgSz w:w="11907" w:h="16840" w:code="9"/>
      <w:pgMar w:top="1021" w:right="1077" w:bottom="907" w:left="1077" w:header="964" w:footer="73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2A45A4" w14:textId="77777777" w:rsidR="000608B0" w:rsidRDefault="000608B0">
      <w:r>
        <w:separator/>
      </w:r>
    </w:p>
  </w:endnote>
  <w:endnote w:type="continuationSeparator" w:id="0">
    <w:p w14:paraId="167F616F" w14:textId="77777777" w:rsidR="000608B0" w:rsidRDefault="00060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TimesNewRomanPSMT">
    <w:charset w:val="EE"/>
    <w:family w:val="auto"/>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CFBCD0" w14:textId="77777777" w:rsidR="00AF315A" w:rsidRDefault="00AF315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0</w:t>
    </w:r>
    <w:r>
      <w:rPr>
        <w:rStyle w:val="PageNumber"/>
      </w:rPr>
      <w:fldChar w:fldCharType="end"/>
    </w:r>
  </w:p>
  <w:p w14:paraId="458B4ACF" w14:textId="77777777" w:rsidR="00AF315A" w:rsidRDefault="00AF31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51B5E" w14:textId="77777777" w:rsidR="00AF315A" w:rsidRDefault="00AF315A">
    <w:pPr>
      <w:pStyle w:val="Footer"/>
    </w:pPr>
    <w:r>
      <w:tab/>
    </w:r>
    <w:r>
      <w:tab/>
    </w:r>
    <w:r>
      <w:fldChar w:fldCharType="begin"/>
    </w:r>
    <w:r>
      <w:instrText xml:space="preserve"> PAGE \* ARABIC \* MERGEFORMAT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4C4235" w14:textId="72AD93AD" w:rsidR="00AF315A" w:rsidRPr="00152F9F" w:rsidRDefault="00AB6A90">
    <w:pPr>
      <w:pStyle w:val="Footer"/>
      <w:jc w:val="center"/>
      <w:rPr>
        <w:b w:val="0"/>
        <w:lang w:val="it-IT"/>
      </w:rPr>
    </w:pPr>
    <w:r>
      <w:rPr>
        <w:rFonts w:ascii="Times New Roman" w:hAnsi="Times New Roman"/>
        <w:noProof/>
        <w:spacing w:val="-4"/>
        <w:sz w:val="18"/>
      </w:rPr>
      <mc:AlternateContent>
        <mc:Choice Requires="wps">
          <w:drawing>
            <wp:anchor distT="0" distB="0" distL="114300" distR="114300" simplePos="0" relativeHeight="251656704" behindDoc="0" locked="0" layoutInCell="0" allowOverlap="1" wp14:anchorId="7A51828D" wp14:editId="3AA8A423">
              <wp:simplePos x="0" y="0"/>
              <wp:positionH relativeFrom="column">
                <wp:posOffset>47625</wp:posOffset>
              </wp:positionH>
              <wp:positionV relativeFrom="paragraph">
                <wp:posOffset>208915</wp:posOffset>
              </wp:positionV>
              <wp:extent cx="612648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345D4A"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16.45pt" to="486.1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" o:allowincell="f" strokeweight="1.5pt"/>
          </w:pict>
        </mc:Fallback>
      </mc:AlternateContent>
    </w:r>
    <w:proofErr w:type="spellStart"/>
    <w:r w:rsidR="00AF315A">
      <w:rPr>
        <w:rStyle w:val="MessageHeaderLabel"/>
        <w:rFonts w:ascii="Times New Roman" w:hAnsi="Times New Roman"/>
        <w:b/>
        <w:lang w:val="de-DE"/>
      </w:rPr>
      <w:t>Тел.Фаx</w:t>
    </w:r>
    <w:proofErr w:type="spellEnd"/>
    <w:r w:rsidR="00AF315A">
      <w:rPr>
        <w:rStyle w:val="MessageHeaderLabel"/>
        <w:rFonts w:ascii="Times New Roman" w:hAnsi="Times New Roman"/>
        <w:b/>
        <w:lang w:val="de-DE"/>
      </w:rPr>
      <w:t>. +381 13 3</w:t>
    </w:r>
    <w:r w:rsidR="00AF315A" w:rsidRPr="00D032E9">
      <w:rPr>
        <w:rStyle w:val="MessageHeaderLabel"/>
        <w:rFonts w:ascii="Times New Roman" w:hAnsi="Times New Roman"/>
        <w:b/>
        <w:lang w:val="de-DE"/>
      </w:rPr>
      <w:t xml:space="preserve">22 965      </w:t>
    </w:r>
    <w:proofErr w:type="spellStart"/>
    <w:r w:rsidR="00AF315A">
      <w:rPr>
        <w:rStyle w:val="MessageHeaderLabel"/>
        <w:rFonts w:ascii="Times New Roman" w:hAnsi="Times New Roman"/>
        <w:b/>
        <w:lang w:val="de-DE"/>
      </w:rPr>
      <w:t>Директор</w:t>
    </w:r>
    <w:proofErr w:type="spellEnd"/>
    <w:r w:rsidR="00AF315A" w:rsidRPr="00D032E9">
      <w:rPr>
        <w:rStyle w:val="MessageHeaderLabel"/>
        <w:rFonts w:ascii="Times New Roman" w:hAnsi="Times New Roman"/>
        <w:b/>
        <w:lang w:val="de-DE"/>
      </w:rPr>
      <w:t xml:space="preserve"> </w:t>
    </w:r>
    <w:proofErr w:type="spellStart"/>
    <w:r w:rsidR="00AF315A">
      <w:rPr>
        <w:rStyle w:val="MessageHeaderLabel"/>
        <w:rFonts w:ascii="Times New Roman" w:hAnsi="Times New Roman"/>
        <w:b/>
        <w:lang w:val="de-DE"/>
      </w:rPr>
      <w:t>тел</w:t>
    </w:r>
    <w:proofErr w:type="spellEnd"/>
    <w:r w:rsidR="00AF315A" w:rsidRPr="00D032E9">
      <w:rPr>
        <w:rStyle w:val="MessageHeaderLabel"/>
        <w:rFonts w:ascii="Times New Roman" w:hAnsi="Times New Roman"/>
        <w:b/>
        <w:lang w:val="de-DE"/>
      </w:rPr>
      <w:t xml:space="preserve">. </w:t>
    </w:r>
    <w:r w:rsidR="00AF315A" w:rsidRPr="00152F9F">
      <w:rPr>
        <w:rStyle w:val="MessageHeaderLabel"/>
        <w:rFonts w:ascii="Times New Roman" w:hAnsi="Times New Roman"/>
        <w:b/>
        <w:lang w:val="it-IT"/>
      </w:rPr>
      <w:t xml:space="preserve">+381 13 318 713         </w:t>
    </w:r>
    <w:r w:rsidR="00AF315A">
      <w:rPr>
        <w:rStyle w:val="MessageHeaderLabel"/>
        <w:rFonts w:ascii="Times New Roman" w:hAnsi="Times New Roman"/>
        <w:b/>
        <w:lang w:val="it-IT"/>
      </w:rPr>
      <w:t>е</w:t>
    </w:r>
    <w:r w:rsidR="00AF315A" w:rsidRPr="00152F9F">
      <w:rPr>
        <w:rStyle w:val="MessageHeaderLabel"/>
        <w:rFonts w:ascii="Times New Roman" w:hAnsi="Times New Roman"/>
        <w:b/>
        <w:lang w:val="it-IT"/>
      </w:rPr>
      <w:t>-</w:t>
    </w:r>
    <w:r w:rsidR="00AF315A">
      <w:rPr>
        <w:rStyle w:val="MessageHeaderLabel"/>
        <w:rFonts w:ascii="Times New Roman" w:hAnsi="Times New Roman"/>
        <w:b/>
        <w:lang w:val="it-IT"/>
      </w:rPr>
      <w:t>маил</w:t>
    </w:r>
    <w:r w:rsidR="00AF315A" w:rsidRPr="00152F9F">
      <w:rPr>
        <w:rStyle w:val="MessageHeaderLabel"/>
        <w:rFonts w:ascii="Times New Roman" w:hAnsi="Times New Roman"/>
        <w:b/>
        <w:lang w:val="it-IT"/>
      </w:rPr>
      <w:t xml:space="preserve">: info@zjzpa.org.rs            </w:t>
    </w:r>
    <w:r w:rsidR="00AF315A">
      <w:rPr>
        <w:rStyle w:val="MessageHeaderLabel"/>
        <w:rFonts w:ascii="Times New Roman" w:hAnsi="Times New Roman"/>
        <w:b/>
      </w:rPr>
      <w:t>ПИБ 102002701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BE6159" w14:textId="77777777" w:rsidR="000608B0" w:rsidRDefault="000608B0">
      <w:r>
        <w:separator/>
      </w:r>
    </w:p>
  </w:footnote>
  <w:footnote w:type="continuationSeparator" w:id="0">
    <w:p w14:paraId="04CD549F" w14:textId="77777777" w:rsidR="000608B0" w:rsidRDefault="000608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8EE61" w14:textId="77777777" w:rsidR="00AF315A" w:rsidRDefault="00AF315A">
    <w:pPr>
      <w:pStyle w:val="Heade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82C51" w14:textId="77777777" w:rsidR="00AF315A" w:rsidRDefault="00AF315A" w:rsidP="00020DF1">
    <w:pPr>
      <w:pStyle w:val="Heading3"/>
      <w:spacing w:before="0" w:after="0"/>
      <w:ind w:left="0" w:right="0"/>
    </w:pPr>
  </w:p>
  <w:p w14:paraId="26F8F598" w14:textId="111C38A3" w:rsidR="00AF315A" w:rsidRDefault="00AB6A90" w:rsidP="00647975">
    <w:pPr>
      <w:pStyle w:val="Heading3"/>
      <w:spacing w:before="0" w:after="0"/>
      <w:ind w:left="0" w:right="0"/>
      <w:jc w:val="center"/>
    </w:pPr>
    <w:r>
      <w:rPr>
        <w:noProof/>
      </w:rPr>
      <w:drawing>
        <wp:anchor distT="0" distB="0" distL="114300" distR="114300" simplePos="0" relativeHeight="251658752" behindDoc="1" locked="0" layoutInCell="1" allowOverlap="1" wp14:anchorId="41F08A7E" wp14:editId="530C1205">
          <wp:simplePos x="0" y="0"/>
          <wp:positionH relativeFrom="column">
            <wp:posOffset>126365</wp:posOffset>
          </wp:positionH>
          <wp:positionV relativeFrom="paragraph">
            <wp:posOffset>0</wp:posOffset>
          </wp:positionV>
          <wp:extent cx="1148715" cy="66802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8715" cy="668020"/>
                  </a:xfrm>
                  <a:prstGeom prst="rect">
                    <a:avLst/>
                  </a:prstGeom>
                  <a:noFill/>
                  <a:ln>
                    <a:noFill/>
                  </a:ln>
                </pic:spPr>
              </pic:pic>
            </a:graphicData>
          </a:graphic>
          <wp14:sizeRelH relativeFrom="page">
            <wp14:pctWidth>0</wp14:pctWidth>
          </wp14:sizeRelH>
          <wp14:sizeRelV relativeFrom="page">
            <wp14:pctHeight>0</wp14:pctHeight>
          </wp14:sizeRelV>
        </wp:anchor>
      </w:drawing>
    </w:r>
    <w:r w:rsidR="00AF315A">
      <w:t>РЕПУБЛИКА СРБИЈА</w:t>
    </w:r>
    <w:r>
      <w:rPr>
        <w:noProof/>
      </w:rPr>
      <w:drawing>
        <wp:anchor distT="0" distB="0" distL="114300" distR="114300" simplePos="0" relativeHeight="251657728" behindDoc="0" locked="0" layoutInCell="1" allowOverlap="1" wp14:anchorId="43FDCA95" wp14:editId="0D40D5E8">
          <wp:simplePos x="0" y="0"/>
          <wp:positionH relativeFrom="column">
            <wp:align>right</wp:align>
          </wp:positionH>
          <wp:positionV relativeFrom="paragraph">
            <wp:posOffset>0</wp:posOffset>
          </wp:positionV>
          <wp:extent cx="680720" cy="65151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0720" cy="6515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F29DB6" w14:textId="77777777" w:rsidR="00AF315A" w:rsidRDefault="00AF315A" w:rsidP="00255AFE">
    <w:pPr>
      <w:pStyle w:val="Heading3"/>
      <w:spacing w:before="0" w:after="0"/>
      <w:ind w:left="0" w:right="0"/>
      <w:jc w:val="center"/>
    </w:pPr>
    <w:r>
      <w:t>АП ВОЈВОДИНА</w:t>
    </w:r>
  </w:p>
  <w:p w14:paraId="7199329F" w14:textId="77777777" w:rsidR="00AF315A" w:rsidRDefault="00AF315A" w:rsidP="00255AFE">
    <w:pPr>
      <w:ind w:left="170" w:right="0"/>
      <w:jc w:val="center"/>
    </w:pPr>
    <w:proofErr w:type="spellStart"/>
    <w:r>
      <w:t>Завод</w:t>
    </w:r>
    <w:proofErr w:type="spellEnd"/>
    <w:r>
      <w:t xml:space="preserve"> </w:t>
    </w:r>
    <w:proofErr w:type="spellStart"/>
    <w:r>
      <w:t>за</w:t>
    </w:r>
    <w:proofErr w:type="spellEnd"/>
    <w:r>
      <w:t xml:space="preserve"> </w:t>
    </w:r>
    <w:proofErr w:type="spellStart"/>
    <w:r>
      <w:t>јавно</w:t>
    </w:r>
    <w:proofErr w:type="spellEnd"/>
    <w:r>
      <w:t xml:space="preserve"> </w:t>
    </w:r>
    <w:proofErr w:type="spellStart"/>
    <w:r>
      <w:t>здравље</w:t>
    </w:r>
    <w:proofErr w:type="spellEnd"/>
    <w:r>
      <w:t xml:space="preserve"> </w:t>
    </w:r>
    <w:proofErr w:type="spellStart"/>
    <w:r>
      <w:t>Панчево</w:t>
    </w:r>
    <w:proofErr w:type="spellEnd"/>
  </w:p>
  <w:p w14:paraId="1D37DFFF" w14:textId="77777777" w:rsidR="00AF315A" w:rsidRDefault="00AF315A" w:rsidP="00255AFE">
    <w:pPr>
      <w:pStyle w:val="Heading2"/>
      <w:ind w:left="0" w:right="0"/>
      <w:jc w:val="center"/>
      <w:rPr>
        <w:rFonts w:ascii="Times New Roman" w:hAnsi="Times New Roman"/>
      </w:rPr>
    </w:pPr>
    <w:r>
      <w:rPr>
        <w:rFonts w:ascii="Times New Roman" w:hAnsi="Times New Roman"/>
      </w:rPr>
      <w:t xml:space="preserve">Пастерова 2, 26000 </w:t>
    </w:r>
    <w:proofErr w:type="spellStart"/>
    <w:r>
      <w:rPr>
        <w:rFonts w:ascii="Times New Roman" w:hAnsi="Times New Roman"/>
      </w:rPr>
      <w:t>Панчево</w:t>
    </w:r>
    <w:proofErr w:type="spellEnd"/>
  </w:p>
  <w:p w14:paraId="0398F236" w14:textId="77777777" w:rsidR="00AF315A" w:rsidRDefault="00AF315A">
    <w:pPr>
      <w:pStyle w:val="BodyTex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C37C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53E36458"/>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5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597"/>
    <w:rsid w:val="00020DF1"/>
    <w:rsid w:val="00023F52"/>
    <w:rsid w:val="00030330"/>
    <w:rsid w:val="000608B0"/>
    <w:rsid w:val="00063C8E"/>
    <w:rsid w:val="000C72B2"/>
    <w:rsid w:val="000E31AC"/>
    <w:rsid w:val="001249E0"/>
    <w:rsid w:val="00136A68"/>
    <w:rsid w:val="00152F9F"/>
    <w:rsid w:val="00153DB0"/>
    <w:rsid w:val="0016026B"/>
    <w:rsid w:val="001604B2"/>
    <w:rsid w:val="001A2DF0"/>
    <w:rsid w:val="001A7227"/>
    <w:rsid w:val="001E28EE"/>
    <w:rsid w:val="00255AFE"/>
    <w:rsid w:val="002D7414"/>
    <w:rsid w:val="002E0AB1"/>
    <w:rsid w:val="002E6BB5"/>
    <w:rsid w:val="00301EC2"/>
    <w:rsid w:val="003063C3"/>
    <w:rsid w:val="00341A8B"/>
    <w:rsid w:val="00352054"/>
    <w:rsid w:val="00356D25"/>
    <w:rsid w:val="00361A2D"/>
    <w:rsid w:val="00373489"/>
    <w:rsid w:val="003A7D62"/>
    <w:rsid w:val="003D56B3"/>
    <w:rsid w:val="00417FBB"/>
    <w:rsid w:val="004267E2"/>
    <w:rsid w:val="00434B9F"/>
    <w:rsid w:val="00436FD0"/>
    <w:rsid w:val="00465DE5"/>
    <w:rsid w:val="00473500"/>
    <w:rsid w:val="0047388A"/>
    <w:rsid w:val="004F4FDB"/>
    <w:rsid w:val="005179CA"/>
    <w:rsid w:val="00543ABE"/>
    <w:rsid w:val="00546A34"/>
    <w:rsid w:val="00562A5D"/>
    <w:rsid w:val="00570E24"/>
    <w:rsid w:val="005A48D4"/>
    <w:rsid w:val="005B3F46"/>
    <w:rsid w:val="005D59A0"/>
    <w:rsid w:val="00647975"/>
    <w:rsid w:val="006A6D05"/>
    <w:rsid w:val="006C71D6"/>
    <w:rsid w:val="00701DAF"/>
    <w:rsid w:val="0074399B"/>
    <w:rsid w:val="00791C25"/>
    <w:rsid w:val="007A672B"/>
    <w:rsid w:val="007C6708"/>
    <w:rsid w:val="007E4CC9"/>
    <w:rsid w:val="007F4E0B"/>
    <w:rsid w:val="008015C5"/>
    <w:rsid w:val="008151D9"/>
    <w:rsid w:val="00841BD3"/>
    <w:rsid w:val="00847776"/>
    <w:rsid w:val="00872673"/>
    <w:rsid w:val="00885B49"/>
    <w:rsid w:val="008A066C"/>
    <w:rsid w:val="008A1C5C"/>
    <w:rsid w:val="008B1F87"/>
    <w:rsid w:val="008C46C7"/>
    <w:rsid w:val="008D72FC"/>
    <w:rsid w:val="008E4B59"/>
    <w:rsid w:val="008F6FE9"/>
    <w:rsid w:val="008F77E2"/>
    <w:rsid w:val="00900B56"/>
    <w:rsid w:val="0091585B"/>
    <w:rsid w:val="00926036"/>
    <w:rsid w:val="00937EF1"/>
    <w:rsid w:val="00947A00"/>
    <w:rsid w:val="00976458"/>
    <w:rsid w:val="009B1801"/>
    <w:rsid w:val="009B4839"/>
    <w:rsid w:val="009B6E19"/>
    <w:rsid w:val="009C48BF"/>
    <w:rsid w:val="009D3EF4"/>
    <w:rsid w:val="009F5BF8"/>
    <w:rsid w:val="00A00040"/>
    <w:rsid w:val="00A23600"/>
    <w:rsid w:val="00A23BAB"/>
    <w:rsid w:val="00A463F3"/>
    <w:rsid w:val="00A65609"/>
    <w:rsid w:val="00A72312"/>
    <w:rsid w:val="00A74A71"/>
    <w:rsid w:val="00A94055"/>
    <w:rsid w:val="00AA3D47"/>
    <w:rsid w:val="00AA4928"/>
    <w:rsid w:val="00AB167F"/>
    <w:rsid w:val="00AB6A90"/>
    <w:rsid w:val="00AC1EDA"/>
    <w:rsid w:val="00AE2633"/>
    <w:rsid w:val="00AF315A"/>
    <w:rsid w:val="00B02F8E"/>
    <w:rsid w:val="00B105E0"/>
    <w:rsid w:val="00B22668"/>
    <w:rsid w:val="00B71CC8"/>
    <w:rsid w:val="00B834F9"/>
    <w:rsid w:val="00BB67D4"/>
    <w:rsid w:val="00BE1D99"/>
    <w:rsid w:val="00BF40FD"/>
    <w:rsid w:val="00C07AEF"/>
    <w:rsid w:val="00C508A4"/>
    <w:rsid w:val="00C72B23"/>
    <w:rsid w:val="00C82F1E"/>
    <w:rsid w:val="00C92985"/>
    <w:rsid w:val="00C936A6"/>
    <w:rsid w:val="00CB4A0F"/>
    <w:rsid w:val="00CD2FA7"/>
    <w:rsid w:val="00D032E9"/>
    <w:rsid w:val="00D11DD0"/>
    <w:rsid w:val="00D130A5"/>
    <w:rsid w:val="00D16F24"/>
    <w:rsid w:val="00D17D8B"/>
    <w:rsid w:val="00D24539"/>
    <w:rsid w:val="00D47D4F"/>
    <w:rsid w:val="00D57E6D"/>
    <w:rsid w:val="00D64ECA"/>
    <w:rsid w:val="00D93581"/>
    <w:rsid w:val="00D9739E"/>
    <w:rsid w:val="00DC7597"/>
    <w:rsid w:val="00E04D90"/>
    <w:rsid w:val="00E43265"/>
    <w:rsid w:val="00EA39DE"/>
    <w:rsid w:val="00EB1B10"/>
    <w:rsid w:val="00EB52E0"/>
    <w:rsid w:val="00F11F76"/>
    <w:rsid w:val="00F6753C"/>
    <w:rsid w:val="00F85E94"/>
    <w:rsid w:val="00FC1870"/>
    <w:rsid w:val="00FD0D14"/>
    <w:rsid w:val="00FE6A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3DF4A43D"/>
  <w15:chartTrackingRefBased/>
  <w15:docId w15:val="{16F3886D-42C4-4F46-B31F-7D2EA8DF0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ind w:left="840" w:right="-360"/>
    </w:pPr>
    <w:rPr>
      <w:sz w:val="24"/>
      <w:szCs w:val="24"/>
      <w:lang w:val="sr-Latn-CS"/>
    </w:rPr>
  </w:style>
  <w:style w:type="paragraph" w:styleId="Heading1">
    <w:name w:val="heading 1"/>
    <w:basedOn w:val="Normal"/>
    <w:next w:val="BodyText"/>
    <w:qFormat/>
    <w:pPr>
      <w:keepNext/>
      <w:keepLines/>
      <w:spacing w:line="200" w:lineRule="atLeast"/>
      <w:outlineLvl w:val="0"/>
    </w:pPr>
    <w:rPr>
      <w:rFonts w:ascii="Arial" w:hAnsi="Arial"/>
      <w:b/>
      <w:spacing w:val="-10"/>
      <w:kern w:val="28"/>
      <w:sz w:val="22"/>
    </w:rPr>
  </w:style>
  <w:style w:type="paragraph" w:styleId="Heading2">
    <w:name w:val="heading 2"/>
    <w:basedOn w:val="Normal"/>
    <w:next w:val="BodyText"/>
    <w:qFormat/>
    <w:pPr>
      <w:keepNext/>
      <w:keepLines/>
      <w:spacing w:line="200" w:lineRule="atLeast"/>
      <w:outlineLvl w:val="1"/>
    </w:pPr>
    <w:rPr>
      <w:rFonts w:ascii="Arial" w:hAnsi="Arial"/>
      <w:spacing w:val="-10"/>
      <w:kern w:val="28"/>
    </w:rPr>
  </w:style>
  <w:style w:type="paragraph" w:styleId="Heading3">
    <w:name w:val="heading 3"/>
    <w:basedOn w:val="Normal"/>
    <w:next w:val="BodyText"/>
    <w:qFormat/>
    <w:pPr>
      <w:keepNext/>
      <w:keepLines/>
      <w:spacing w:before="220" w:after="220" w:line="220" w:lineRule="atLeast"/>
      <w:outlineLvl w:val="2"/>
    </w:pPr>
    <w:rPr>
      <w:i/>
      <w:spacing w:val="-5"/>
      <w:kern w:val="28"/>
    </w:rPr>
  </w:style>
  <w:style w:type="paragraph" w:styleId="Heading4">
    <w:name w:val="heading 4"/>
    <w:basedOn w:val="Normal"/>
    <w:next w:val="BodyText"/>
    <w:qFormat/>
    <w:pPr>
      <w:keepNext/>
      <w:keepLines/>
      <w:spacing w:line="220" w:lineRule="atLeast"/>
      <w:outlineLvl w:val="3"/>
    </w:pPr>
    <w:rPr>
      <w:i/>
      <w:spacing w:val="-2"/>
      <w:kern w:val="28"/>
    </w:rPr>
  </w:style>
  <w:style w:type="paragraph" w:styleId="Heading5">
    <w:name w:val="heading 5"/>
    <w:basedOn w:val="Normal"/>
    <w:next w:val="BodyText"/>
    <w:qFormat/>
    <w:pPr>
      <w:keepNext/>
      <w:keepLines/>
      <w:spacing w:line="220" w:lineRule="atLeast"/>
      <w:ind w:left="1440"/>
      <w:outlineLvl w:val="4"/>
    </w:pPr>
    <w:rPr>
      <w:i/>
      <w:spacing w:val="-2"/>
      <w:kern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20" w:line="220" w:lineRule="atLeast"/>
    </w:pPr>
  </w:style>
  <w:style w:type="paragraph" w:styleId="Closing">
    <w:name w:val="Closing"/>
    <w:basedOn w:val="Normal"/>
    <w:pPr>
      <w:spacing w:line="220" w:lineRule="atLeast"/>
    </w:pPr>
  </w:style>
  <w:style w:type="paragraph" w:customStyle="1" w:styleId="CompanyName">
    <w:name w:val="Company Name"/>
    <w:basedOn w:val="Normal"/>
    <w:pPr>
      <w:keepLines/>
      <w:framePr w:w="2640" w:h="1133" w:wrap="notBeside" w:vAnchor="page" w:hAnchor="page" w:x="8821" w:y="673" w:anchorLock="1"/>
      <w:spacing w:line="200" w:lineRule="atLeast"/>
      <w:ind w:right="-120"/>
    </w:pPr>
    <w:rPr>
      <w:sz w:val="16"/>
    </w:rPr>
  </w:style>
  <w:style w:type="paragraph" w:customStyle="1" w:styleId="DocumentLabel">
    <w:name w:val="Document Label"/>
    <w:next w:val="Normal"/>
    <w:pPr>
      <w:spacing w:before="140" w:after="540" w:line="600" w:lineRule="atLeast"/>
      <w:ind w:left="840"/>
    </w:pPr>
    <w:rPr>
      <w:spacing w:val="-38"/>
      <w:sz w:val="60"/>
    </w:rPr>
  </w:style>
  <w:style w:type="paragraph" w:customStyle="1" w:styleId="Enclosure">
    <w:name w:val="Enclosure"/>
    <w:basedOn w:val="BodyText"/>
    <w:next w:val="Normal"/>
    <w:pPr>
      <w:keepLines/>
      <w:spacing w:before="220"/>
    </w:pPr>
  </w:style>
  <w:style w:type="paragraph" w:customStyle="1" w:styleId="HeaderBase">
    <w:name w:val="Header Base"/>
    <w:basedOn w:val="Normal"/>
    <w:pPr>
      <w:keepLines/>
      <w:tabs>
        <w:tab w:val="left" w:pos="-1080"/>
        <w:tab w:val="center" w:pos="4320"/>
        <w:tab w:val="right" w:pos="9480"/>
      </w:tabs>
      <w:ind w:left="-1080" w:right="-840"/>
    </w:pPr>
    <w:rPr>
      <w:rFonts w:ascii="Arial" w:hAnsi="Arial"/>
    </w:rPr>
  </w:style>
  <w:style w:type="paragraph" w:styleId="Footer">
    <w:name w:val="footer"/>
    <w:basedOn w:val="HeaderBase"/>
    <w:pPr>
      <w:spacing w:before="420"/>
      <w:ind w:right="-1080"/>
    </w:pPr>
    <w:rPr>
      <w:b/>
    </w:rPr>
  </w:style>
  <w:style w:type="paragraph" w:styleId="Header">
    <w:name w:val="header"/>
    <w:basedOn w:val="HeaderBase"/>
    <w:pPr>
      <w:ind w:right="-1080"/>
    </w:pPr>
    <w:rPr>
      <w:i/>
    </w:rPr>
  </w:style>
  <w:style w:type="paragraph" w:customStyle="1" w:styleId="HeadingBase">
    <w:name w:val="Heading Base"/>
    <w:basedOn w:val="BodyText"/>
    <w:next w:val="BodyText"/>
    <w:pPr>
      <w:keepNext/>
      <w:keepLines/>
      <w:spacing w:after="0"/>
    </w:pPr>
    <w:rPr>
      <w:rFonts w:ascii="Arial" w:hAnsi="Arial"/>
      <w:spacing w:val="-10"/>
      <w:kern w:val="28"/>
      <w:sz w:val="18"/>
    </w:rPr>
  </w:style>
  <w:style w:type="paragraph" w:styleId="MessageHeader">
    <w:name w:val="Message Header"/>
    <w:basedOn w:val="BodyText"/>
    <w:pPr>
      <w:keepLines/>
      <w:spacing w:after="0" w:line="415" w:lineRule="atLeast"/>
      <w:ind w:left="1560" w:hanging="720"/>
    </w:pPr>
  </w:style>
  <w:style w:type="paragraph" w:customStyle="1" w:styleId="MessageHeaderFirst">
    <w:name w:val="Message Header First"/>
    <w:basedOn w:val="MessageHeader"/>
    <w:next w:val="MessageHeader"/>
  </w:style>
  <w:style w:type="character" w:customStyle="1" w:styleId="MessageHeaderLabel">
    <w:name w:val="Message Header Label"/>
    <w:rPr>
      <w:rFonts w:ascii="Arial" w:hAnsi="Arial"/>
      <w:b/>
      <w:spacing w:val="-4"/>
      <w:sz w:val="18"/>
      <w:vertAlign w:val="baseline"/>
    </w:rPr>
  </w:style>
  <w:style w:type="paragraph" w:customStyle="1" w:styleId="MessageHeaderLast">
    <w:name w:val="Message Header Last"/>
    <w:basedOn w:val="MessageHeader"/>
    <w:next w:val="BodyText"/>
    <w:pPr>
      <w:pBdr>
        <w:bottom w:val="single" w:sz="6" w:space="22" w:color="auto"/>
      </w:pBdr>
      <w:spacing w:after="400"/>
    </w:pPr>
  </w:style>
  <w:style w:type="paragraph" w:styleId="NormalIndent">
    <w:name w:val="Normal Indent"/>
    <w:basedOn w:val="Normal"/>
    <w:pPr>
      <w:ind w:left="1440"/>
    </w:pPr>
  </w:style>
  <w:style w:type="character" w:styleId="PageNumber">
    <w:name w:val="page number"/>
  </w:style>
  <w:style w:type="paragraph" w:customStyle="1" w:styleId="ReturnAddress">
    <w:name w:val="Return Address"/>
    <w:basedOn w:val="Normal"/>
    <w:pPr>
      <w:keepLines/>
      <w:framePr w:w="2635" w:h="1138" w:wrap="notBeside" w:vAnchor="page" w:hAnchor="margin" w:xAlign="right" w:y="678" w:anchorLock="1"/>
      <w:spacing w:line="200" w:lineRule="atLeast"/>
      <w:ind w:left="0" w:right="-120"/>
    </w:pPr>
    <w:rPr>
      <w:sz w:val="16"/>
    </w:rPr>
  </w:style>
  <w:style w:type="paragraph" w:styleId="Signature">
    <w:name w:val="Signature"/>
    <w:basedOn w:val="BodyText"/>
    <w:pPr>
      <w:keepNext/>
      <w:keepLines/>
      <w:spacing w:before="660" w:after="0"/>
    </w:pPr>
  </w:style>
  <w:style w:type="paragraph" w:customStyle="1" w:styleId="SignatureJobTitle">
    <w:name w:val="Signature Job Title"/>
    <w:basedOn w:val="Signature"/>
    <w:next w:val="Normal"/>
    <w:pPr>
      <w:spacing w:before="0"/>
      <w:ind w:right="0"/>
    </w:pPr>
  </w:style>
  <w:style w:type="paragraph" w:customStyle="1" w:styleId="SignatureName">
    <w:name w:val="Signature Name"/>
    <w:basedOn w:val="Signature"/>
    <w:next w:val="SignatureJobTitle"/>
    <w:pPr>
      <w:spacing w:before="720"/>
    </w:pPr>
  </w:style>
  <w:style w:type="paragraph" w:customStyle="1" w:styleId="Slogan">
    <w:name w:val="Slogan"/>
    <w:basedOn w:val="Normal"/>
    <w:pPr>
      <w:framePr w:w="5170" w:h="1800" w:hRule="exact" w:hSpace="187" w:vSpace="187" w:wrap="around" w:vAnchor="page" w:hAnchor="page" w:x="966" w:yAlign="bottom" w:anchorLock="1"/>
      <w:ind w:left="0" w:right="0"/>
    </w:pPr>
    <w:rPr>
      <w:rFonts w:ascii="Impact" w:hAnsi="Impact"/>
      <w:caps/>
      <w:color w:val="FFFFFF"/>
      <w:spacing w:val="20"/>
      <w:position w:val="12"/>
      <w:sz w:val="48"/>
    </w:rPr>
  </w:style>
  <w:style w:type="character" w:styleId="Hyperlink">
    <w:name w:val="Hyperlink"/>
    <w:rPr>
      <w:color w:val="0000FF"/>
      <w:u w:val="single"/>
    </w:rPr>
  </w:style>
  <w:style w:type="table" w:styleId="TableGrid">
    <w:name w:val="Table Grid"/>
    <w:basedOn w:val="TableNormal"/>
    <w:rsid w:val="00341A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856152">
      <w:bodyDiv w:val="1"/>
      <w:marLeft w:val="0"/>
      <w:marRight w:val="0"/>
      <w:marTop w:val="0"/>
      <w:marBottom w:val="0"/>
      <w:divBdr>
        <w:top w:val="none" w:sz="0" w:space="0" w:color="auto"/>
        <w:left w:val="none" w:sz="0" w:space="0" w:color="auto"/>
        <w:bottom w:val="none" w:sz="0" w:space="0" w:color="auto"/>
        <w:right w:val="none" w:sz="0" w:space="0" w:color="auto"/>
      </w:divBdr>
    </w:div>
    <w:div w:id="1104418189">
      <w:bodyDiv w:val="1"/>
      <w:marLeft w:val="0"/>
      <w:marRight w:val="0"/>
      <w:marTop w:val="0"/>
      <w:marBottom w:val="0"/>
      <w:divBdr>
        <w:top w:val="none" w:sz="0" w:space="0" w:color="auto"/>
        <w:left w:val="none" w:sz="0" w:space="0" w:color="auto"/>
        <w:bottom w:val="none" w:sz="0" w:space="0" w:color="auto"/>
        <w:right w:val="none" w:sz="0" w:space="0" w:color="auto"/>
      </w:divBdr>
    </w:div>
    <w:div w:id="1122041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488</Words>
  <Characters>2913</Characters>
  <Application>Microsoft Office Word</Application>
  <DocSecurity>0</DocSecurity>
  <Lines>24</Lines>
  <Paragraphs>6</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Memo</vt:lpstr>
      <vt:lpstr>Memo</vt:lpstr>
    </vt:vector>
  </TitlesOfParts>
  <Company/>
  <LinksUpToDate>false</LinksUpToDate>
  <CharactersWithSpaces>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subject/>
  <dc:creator>goca</dc:creator>
  <cp:keywords/>
  <cp:lastModifiedBy>Goran Ilić</cp:lastModifiedBy>
  <cp:revision>42</cp:revision>
  <cp:lastPrinted>2007-06-13T07:07:00Z</cp:lastPrinted>
  <dcterms:created xsi:type="dcterms:W3CDTF">2023-01-30T15:52:00Z</dcterms:created>
  <dcterms:modified xsi:type="dcterms:W3CDTF">2025-01-21T13:30:00Z</dcterms:modified>
</cp:coreProperties>
</file>